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647BFE26">
            <wp:extent cx="714375" cy="535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56" cy="564962"/>
                    </a:xfrm>
                    <a:prstGeom prst="rect">
                      <a:avLst/>
                    </a:prstGeom>
                    <a:noFill/>
                  </pic:spPr>
                </pic:pic>
              </a:graphicData>
            </a:graphic>
          </wp:inline>
        </w:drawing>
      </w:r>
    </w:p>
    <w:p w14:paraId="07F58723" w14:textId="405BACC6"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036C4FE0"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FD3296">
        <w:rPr>
          <w:rFonts w:ascii="Verdana" w:eastAsia="Verdana" w:hAnsi="Verdana" w:cs="Verdana"/>
          <w:b/>
          <w:bCs/>
          <w:lang w:val="en"/>
        </w:rPr>
        <w:t>Ju</w:t>
      </w:r>
      <w:r w:rsidR="00D83274">
        <w:rPr>
          <w:rFonts w:ascii="Verdana" w:eastAsia="Verdana" w:hAnsi="Verdana" w:cs="Verdana"/>
          <w:b/>
          <w:bCs/>
          <w:lang w:val="en"/>
        </w:rPr>
        <w:t>ly 11</w:t>
      </w:r>
      <w:r w:rsidR="00E7431F" w:rsidRPr="00140A53">
        <w:rPr>
          <w:rFonts w:ascii="Verdana" w:eastAsia="Verdana" w:hAnsi="Verdana" w:cs="Verdana"/>
          <w:b/>
          <w:bCs/>
          <w:lang w:val="en"/>
        </w:rPr>
        <w:t xml:space="preserve">, </w:t>
      </w:r>
      <w:r w:rsidR="00AA2A89" w:rsidRPr="00140A53">
        <w:rPr>
          <w:rFonts w:ascii="Verdana" w:eastAsia="Verdana" w:hAnsi="Verdana" w:cs="Verdana"/>
          <w:b/>
          <w:bCs/>
          <w:lang w:val="en"/>
        </w:rPr>
        <w:t>202</w:t>
      </w:r>
      <w:r w:rsidR="00182C18" w:rsidRPr="00140A53">
        <w:rPr>
          <w:rFonts w:ascii="Verdana" w:eastAsia="Verdana" w:hAnsi="Verdana" w:cs="Verdana"/>
          <w:b/>
          <w:bCs/>
          <w:lang w:val="en"/>
        </w:rPr>
        <w:t>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36175A29" w14:textId="3AA3E76A" w:rsidR="00D83274" w:rsidRDefault="00000000" w:rsidP="37CE1ACE">
      <w:pPr>
        <w:spacing w:after="0"/>
        <w:jc w:val="center"/>
        <w:rPr>
          <w:rFonts w:ascii="Verdana" w:eastAsia="Verdana" w:hAnsi="Verdana" w:cs="Verdana"/>
          <w:b/>
          <w:bCs/>
          <w:lang w:val="en"/>
        </w:rPr>
      </w:pPr>
      <w:hyperlink r:id="rId9" w:history="1">
        <w:r w:rsidR="00D83274" w:rsidRPr="008974C1">
          <w:rPr>
            <w:rStyle w:val="Hyperlink"/>
            <w:rFonts w:ascii="Verdana" w:eastAsia="Verdana" w:hAnsi="Verdana" w:cs="Verdana"/>
            <w:b/>
            <w:bCs/>
            <w:lang w:val="en"/>
          </w:rPr>
          <w:t>https://us06web.zoom.us/j/88199806516</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77841047" w14:textId="126592AF" w:rsidR="000A63AF" w:rsidRPr="00140A53" w:rsidRDefault="000A63AF" w:rsidP="000A63AF">
      <w:pPr>
        <w:spacing w:after="0"/>
        <w:rPr>
          <w:rFonts w:ascii="Verdana" w:hAnsi="Verdana"/>
        </w:rPr>
      </w:pPr>
      <w:r w:rsidRPr="000A63AF">
        <w:rPr>
          <w:rFonts w:ascii="Verdana" w:hAnsi="Verdana"/>
          <w:b/>
          <w:bCs/>
        </w:rPr>
        <w:t>Participants:</w:t>
      </w:r>
      <w:r w:rsidRPr="000A63AF">
        <w:rPr>
          <w:rFonts w:ascii="Verdana" w:hAnsi="Verdana"/>
        </w:rPr>
        <w:t xml:space="preserve">  Rob Spear, Terri Gazdik, </w:t>
      </w:r>
      <w:r>
        <w:rPr>
          <w:rFonts w:ascii="Verdana" w:hAnsi="Verdana"/>
        </w:rPr>
        <w:t xml:space="preserve">Lisa Casper, Ron Warnecke (via Zoom), </w:t>
      </w:r>
      <w:r w:rsidRPr="000A63AF">
        <w:rPr>
          <w:rFonts w:ascii="Verdana" w:hAnsi="Verdana"/>
        </w:rPr>
        <w:t>Brian Ziel, Mark Fuller</w:t>
      </w:r>
      <w:r>
        <w:rPr>
          <w:rFonts w:ascii="Verdana" w:hAnsi="Verdana"/>
        </w:rPr>
        <w:t xml:space="preserve"> (via phone)</w:t>
      </w:r>
      <w:r w:rsidRPr="000A63AF">
        <w:rPr>
          <w:rFonts w:ascii="Verdana" w:hAnsi="Verdana"/>
        </w:rPr>
        <w:t xml:space="preserve">, </w:t>
      </w:r>
      <w:r>
        <w:rPr>
          <w:rFonts w:ascii="Verdana" w:hAnsi="Verdana"/>
        </w:rPr>
        <w:t xml:space="preserve">Paul Baker, </w:t>
      </w:r>
      <w:r w:rsidRPr="000A63AF">
        <w:rPr>
          <w:rFonts w:ascii="Verdana" w:hAnsi="Verdana"/>
        </w:rPr>
        <w:t>Erik Hudson, Rebecca Casper (via Zoom), Catherine Smith</w:t>
      </w:r>
      <w:r>
        <w:rPr>
          <w:rFonts w:ascii="Verdana" w:hAnsi="Verdana"/>
        </w:rPr>
        <w:t xml:space="preserve"> (via Zoom), Kevin Bruder (via Zoom)</w:t>
      </w: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47910B61"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0A63AF">
        <w:rPr>
          <w:rFonts w:ascii="Verdana" w:eastAsia="Verdana" w:hAnsi="Verdana" w:cs="Verdana"/>
          <w:lang w:val="en"/>
        </w:rPr>
        <w:t>7:02 AM</w:t>
      </w:r>
    </w:p>
    <w:p w14:paraId="36FB300B" w14:textId="5EBB6E6D" w:rsidR="00796D0B"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w:t>
      </w:r>
      <w:r w:rsidR="000A63AF">
        <w:rPr>
          <w:rFonts w:ascii="Verdana" w:hAnsi="Verdana"/>
        </w:rPr>
        <w:t xml:space="preserve"> – Spear recommended Agenda Item VI be removed from the agenda.  Gazdik suggested </w:t>
      </w:r>
      <w:r w:rsidR="00F556E4">
        <w:rPr>
          <w:rFonts w:ascii="Verdana" w:hAnsi="Verdana"/>
        </w:rPr>
        <w:t>the</w:t>
      </w:r>
      <w:r w:rsidR="000A63AF">
        <w:rPr>
          <w:rFonts w:ascii="Verdana" w:hAnsi="Verdana"/>
        </w:rPr>
        <w:t xml:space="preserve"> Tolling Agreement approval be added to the agenda and replace Agenda Item VI.  Warnecke moved to accept the agenda as modified.  Casper seconded. Agenda approved as modified.</w:t>
      </w:r>
    </w:p>
    <w:p w14:paraId="1D7886B5" w14:textId="77777777" w:rsidR="00F556E4" w:rsidRPr="00140A53" w:rsidRDefault="00F556E4" w:rsidP="00F556E4">
      <w:pPr>
        <w:pStyle w:val="ListParagraph"/>
        <w:spacing w:after="0" w:line="240" w:lineRule="auto"/>
        <w:ind w:left="1350"/>
        <w:rPr>
          <w:rFonts w:ascii="Verdana" w:hAnsi="Verdana"/>
        </w:rPr>
      </w:pP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6DA99E52"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90F01">
        <w:rPr>
          <w:rFonts w:ascii="Verdana" w:eastAsia="Verdana" w:hAnsi="Verdana" w:cs="Verdana"/>
          <w:lang w:val="en"/>
        </w:rPr>
        <w:t>6</w:t>
      </w:r>
      <w:r w:rsidR="000748F1" w:rsidRPr="00140A53">
        <w:rPr>
          <w:rFonts w:ascii="Verdana" w:eastAsia="Verdana" w:hAnsi="Verdana" w:cs="Verdana"/>
          <w:lang w:val="en"/>
        </w:rPr>
        <w:t>-</w:t>
      </w:r>
      <w:r w:rsidR="00D83274">
        <w:rPr>
          <w:rFonts w:ascii="Verdana" w:eastAsia="Verdana" w:hAnsi="Verdana" w:cs="Verdana"/>
          <w:lang w:val="en"/>
        </w:rPr>
        <w:t>27</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02FAF4D3" w14:textId="77777777" w:rsidR="00AF5282" w:rsidRPr="00AF5282"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0A63AF">
        <w:rPr>
          <w:rFonts w:ascii="Verdana" w:eastAsia="Verdana" w:hAnsi="Verdana" w:cs="Verdana"/>
          <w:lang w:val="en"/>
        </w:rPr>
        <w:t xml:space="preserve"> – A payables list of $227,170.68 was reviewed and approved. </w:t>
      </w:r>
      <w:r w:rsidR="000978B1">
        <w:rPr>
          <w:rFonts w:ascii="Verdana" w:eastAsia="Verdana" w:hAnsi="Verdana" w:cs="Verdana"/>
          <w:lang w:val="en"/>
        </w:rPr>
        <w:t>Gazdik asked for clarification on the payments to Bateman</w:t>
      </w:r>
      <w:r w:rsidR="001821D2">
        <w:rPr>
          <w:rFonts w:ascii="Verdana" w:eastAsia="Verdana" w:hAnsi="Verdana" w:cs="Verdana"/>
          <w:lang w:val="en"/>
        </w:rPr>
        <w:t xml:space="preserve"> Hall</w:t>
      </w:r>
      <w:r w:rsidR="000978B1">
        <w:rPr>
          <w:rFonts w:ascii="Verdana" w:eastAsia="Verdana" w:hAnsi="Verdana" w:cs="Verdana"/>
          <w:lang w:val="en"/>
        </w:rPr>
        <w:t xml:space="preserve">.  Spear indicated the payments to Bateman Hall were for previously approved change orders (defrost system for ice plant, planter box outlets, heat trace for roof) and for partial payment of the final construction invoice.  Spear indicated Bateman Hall is still owed $100K but that will not be paid until all the HVAC issues are resolved.  Spear stated the payment to Revel Media was for sales tax that was not previously calculated. </w:t>
      </w:r>
    </w:p>
    <w:p w14:paraId="35CD5573" w14:textId="77777777" w:rsidR="00AF5282" w:rsidRDefault="00AF5282" w:rsidP="00AF5282">
      <w:pPr>
        <w:pStyle w:val="ListParagraph"/>
        <w:spacing w:after="0" w:line="240" w:lineRule="auto"/>
        <w:ind w:left="1440"/>
        <w:rPr>
          <w:rFonts w:ascii="Verdana" w:eastAsia="Verdana" w:hAnsi="Verdana" w:cs="Verdana"/>
          <w:lang w:val="en"/>
        </w:rPr>
      </w:pPr>
    </w:p>
    <w:p w14:paraId="2D4B5B85" w14:textId="7161C088" w:rsidR="00AF5282" w:rsidRDefault="00AF5282" w:rsidP="00AF5282">
      <w:pPr>
        <w:pStyle w:val="ListParagraph"/>
        <w:spacing w:after="0" w:line="240" w:lineRule="auto"/>
        <w:ind w:left="1440"/>
        <w:rPr>
          <w:rFonts w:ascii="Verdana" w:eastAsia="Verdana" w:hAnsi="Verdana" w:cs="Verdana"/>
          <w:lang w:val="en"/>
        </w:rPr>
      </w:pPr>
      <w:r>
        <w:rPr>
          <w:rFonts w:ascii="Verdana" w:eastAsia="Verdana" w:hAnsi="Verdana" w:cs="Verdana"/>
          <w:lang w:val="en"/>
        </w:rPr>
        <w:t xml:space="preserve">Spear presented the May financials and stated that May was a low expenditure month.  TRT Revenues for May were received and included April payments from the three hoteliers who did not remit in May.  Spear said that overall TRT revenues are 9.67% ahead of 2022 numbers.  The other revenue item that is significantly higher than expected is interest earnings. </w:t>
      </w:r>
    </w:p>
    <w:p w14:paraId="5A8376EB" w14:textId="77777777" w:rsidR="00AF5282" w:rsidRDefault="00AF5282" w:rsidP="00AF5282">
      <w:pPr>
        <w:pStyle w:val="ListParagraph"/>
        <w:spacing w:after="0" w:line="240" w:lineRule="auto"/>
        <w:ind w:left="1440"/>
        <w:rPr>
          <w:rFonts w:ascii="Verdana" w:eastAsia="Verdana" w:hAnsi="Verdana" w:cs="Verdana"/>
          <w:lang w:val="en"/>
        </w:rPr>
      </w:pPr>
    </w:p>
    <w:p w14:paraId="5064D71A" w14:textId="2153F785" w:rsidR="00E03985" w:rsidRDefault="000978B1" w:rsidP="00AF5282">
      <w:pPr>
        <w:pStyle w:val="ListParagraph"/>
        <w:spacing w:after="0" w:line="240" w:lineRule="auto"/>
        <w:ind w:left="1440"/>
        <w:rPr>
          <w:rFonts w:ascii="Verdana" w:eastAsia="Verdana" w:hAnsi="Verdana" w:cs="Verdana"/>
          <w:lang w:val="en"/>
        </w:rPr>
      </w:pPr>
      <w:r>
        <w:rPr>
          <w:rFonts w:ascii="Verdana" w:eastAsia="Verdana" w:hAnsi="Verdana" w:cs="Verdana"/>
          <w:lang w:val="en"/>
        </w:rPr>
        <w:t>Ziel</w:t>
      </w:r>
      <w:r w:rsidR="001821D2">
        <w:rPr>
          <w:rFonts w:ascii="Verdana" w:eastAsia="Verdana" w:hAnsi="Verdana" w:cs="Verdana"/>
          <w:lang w:val="en"/>
        </w:rPr>
        <w:t xml:space="preserve"> moved to accept the consent agenda. Casper seconded. Motion passed.</w:t>
      </w:r>
    </w:p>
    <w:p w14:paraId="49B401C7" w14:textId="77777777" w:rsidR="00AF5282" w:rsidRPr="00140A53" w:rsidRDefault="00AF5282" w:rsidP="00AF5282">
      <w:pPr>
        <w:pStyle w:val="ListParagraph"/>
        <w:spacing w:after="0" w:line="240" w:lineRule="auto"/>
        <w:ind w:left="1440"/>
        <w:rPr>
          <w:rFonts w:ascii="Verdana" w:hAnsi="Verdana"/>
        </w:rPr>
      </w:pPr>
    </w:p>
    <w:p w14:paraId="76320E67" w14:textId="67383153" w:rsidR="00234C8C" w:rsidRPr="00F556E4"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1821D2">
        <w:rPr>
          <w:rFonts w:ascii="Verdana" w:eastAsia="Verdana" w:hAnsi="Verdana" w:cs="Verdana"/>
          <w:lang w:val="en"/>
        </w:rPr>
        <w:t xml:space="preserve"> There were no public comments. </w:t>
      </w:r>
    </w:p>
    <w:p w14:paraId="7B20BE15" w14:textId="77777777" w:rsidR="00F556E4" w:rsidRPr="001D3FA8" w:rsidRDefault="00F556E4" w:rsidP="00F556E4">
      <w:pPr>
        <w:pStyle w:val="ListParagraph"/>
        <w:spacing w:after="0" w:line="240" w:lineRule="auto"/>
        <w:ind w:left="1350"/>
        <w:rPr>
          <w:rFonts w:ascii="Verdana" w:hAnsi="Verdana"/>
          <w:b/>
          <w:bCs/>
          <w:lang w:val="en"/>
        </w:rPr>
      </w:pPr>
    </w:p>
    <w:p w14:paraId="3C6B4904" w14:textId="091907D1" w:rsidR="00234C8C" w:rsidRPr="001821D2" w:rsidRDefault="00234C8C" w:rsidP="00234C8C">
      <w:pPr>
        <w:numPr>
          <w:ilvl w:val="0"/>
          <w:numId w:val="4"/>
        </w:numPr>
        <w:spacing w:after="0" w:line="240" w:lineRule="auto"/>
        <w:ind w:left="1350" w:hanging="810"/>
        <w:contextualSpacing/>
        <w:rPr>
          <w:rFonts w:ascii="Verdana" w:hAnsi="Verdana"/>
          <w:b/>
          <w:bCs/>
          <w:lang w:val="en"/>
        </w:rPr>
      </w:pPr>
      <w:r w:rsidRPr="001D3FA8">
        <w:rPr>
          <w:rFonts w:ascii="Verdana" w:eastAsia="Verdana" w:hAnsi="Verdana" w:cs="Verdana"/>
          <w:b/>
          <w:bCs/>
          <w:lang w:val="en"/>
        </w:rPr>
        <w:t>Discussion Item –</w:t>
      </w:r>
      <w:r w:rsidR="00FD3296" w:rsidRPr="001D3FA8">
        <w:rPr>
          <w:rFonts w:ascii="Verdana" w:eastAsia="Verdana" w:hAnsi="Verdana" w:cs="Verdana"/>
          <w:lang w:val="en"/>
        </w:rPr>
        <w:t>R</w:t>
      </w:r>
      <w:r w:rsidRPr="001D3FA8">
        <w:rPr>
          <w:rFonts w:ascii="Verdana" w:eastAsia="Verdana" w:hAnsi="Verdana" w:cs="Verdana"/>
          <w:lang w:val="en"/>
        </w:rPr>
        <w:t xml:space="preserve">eceive a punch list update from </w:t>
      </w:r>
      <w:r w:rsidR="00FD3296" w:rsidRPr="001D3FA8">
        <w:rPr>
          <w:rFonts w:ascii="Verdana" w:eastAsia="Verdana" w:hAnsi="Verdana" w:cs="Verdana"/>
          <w:lang w:val="en"/>
        </w:rPr>
        <w:t>Rob Spear.</w:t>
      </w:r>
      <w:r w:rsidR="001821D2">
        <w:rPr>
          <w:rFonts w:ascii="Verdana" w:eastAsia="Verdana" w:hAnsi="Verdana" w:cs="Verdana"/>
          <w:lang w:val="en"/>
        </w:rPr>
        <w:t xml:space="preserve"> Spear presented the following punch list items:</w:t>
      </w:r>
    </w:p>
    <w:p w14:paraId="5992BDA2" w14:textId="5AB29784" w:rsidR="001821D2" w:rsidRPr="006D2CDC" w:rsidRDefault="001821D2" w:rsidP="001821D2">
      <w:pPr>
        <w:spacing w:after="0" w:line="240" w:lineRule="auto"/>
        <w:contextualSpacing/>
        <w:rPr>
          <w:rFonts w:ascii="Verdana" w:hAnsi="Verdana"/>
          <w:strike/>
          <w:lang w:val="en"/>
        </w:rPr>
      </w:pPr>
      <w:r w:rsidRPr="006D2CDC">
        <w:rPr>
          <w:rFonts w:ascii="Verdana" w:hAnsi="Verdana"/>
          <w:strike/>
          <w:noProof/>
          <w:lang w:val="en"/>
        </w:rPr>
        <w:lastRenderedPageBreak/>
        <w:drawing>
          <wp:inline distT="0" distB="0" distL="0" distR="0" wp14:anchorId="3DA66D37" wp14:editId="60052029">
            <wp:extent cx="5264150" cy="2685791"/>
            <wp:effectExtent l="0" t="0" r="0" b="635"/>
            <wp:docPr id="1350212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1129" cy="2699556"/>
                    </a:xfrm>
                    <a:prstGeom prst="rect">
                      <a:avLst/>
                    </a:prstGeom>
                    <a:noFill/>
                    <a:ln>
                      <a:noFill/>
                    </a:ln>
                  </pic:spPr>
                </pic:pic>
              </a:graphicData>
            </a:graphic>
          </wp:inline>
        </w:drawing>
      </w:r>
    </w:p>
    <w:p w14:paraId="7BD8AD3B" w14:textId="3DA261DB" w:rsidR="00AF5282" w:rsidRDefault="00AF5282" w:rsidP="00AF5282">
      <w:pPr>
        <w:spacing w:after="0" w:line="240" w:lineRule="auto"/>
        <w:ind w:left="1350"/>
        <w:contextualSpacing/>
        <w:rPr>
          <w:rFonts w:ascii="Verdana" w:hAnsi="Verdana"/>
          <w:lang w:val="en"/>
        </w:rPr>
      </w:pPr>
      <w:r>
        <w:rPr>
          <w:rFonts w:ascii="Verdana" w:hAnsi="Verdana"/>
          <w:lang w:val="en"/>
        </w:rPr>
        <w:t xml:space="preserve">Spear said the biggest issue continues to be the programming of the HVAC system and the identification and replacement of the failed module in RTU 3.  Innovative Air </w:t>
      </w:r>
      <w:r w:rsidR="006D2CDC">
        <w:rPr>
          <w:rFonts w:ascii="Verdana" w:hAnsi="Verdana"/>
          <w:lang w:val="en"/>
        </w:rPr>
        <w:t>still has not completed all of its required training. Spear indicated a meeting is being held on 7-14-23 with Bateman Hall, Innovative Air, AAON, Lewis Mechanical and VBFA to discuss and resolve all of the HVAC issues.</w:t>
      </w:r>
    </w:p>
    <w:p w14:paraId="685B5546" w14:textId="77777777" w:rsidR="006D2CDC" w:rsidRPr="00AF5282" w:rsidRDefault="006D2CDC" w:rsidP="00AF5282">
      <w:pPr>
        <w:spacing w:after="0" w:line="240" w:lineRule="auto"/>
        <w:ind w:left="1350"/>
        <w:contextualSpacing/>
        <w:rPr>
          <w:rFonts w:ascii="Verdana" w:hAnsi="Verdana"/>
          <w:lang w:val="en"/>
        </w:rPr>
      </w:pPr>
    </w:p>
    <w:p w14:paraId="0D512F92" w14:textId="7F3C61F5" w:rsidR="006D2CDC" w:rsidRPr="002360FC" w:rsidRDefault="00E12567" w:rsidP="006D2CDC">
      <w:pPr>
        <w:pStyle w:val="ListParagraph"/>
        <w:numPr>
          <w:ilvl w:val="0"/>
          <w:numId w:val="4"/>
        </w:numPr>
        <w:spacing w:after="0" w:line="240" w:lineRule="auto"/>
        <w:ind w:left="1350" w:hanging="810"/>
        <w:rPr>
          <w:rFonts w:ascii="Verdana" w:hAnsi="Verdana"/>
          <w:lang w:val="en"/>
        </w:rPr>
      </w:pPr>
      <w:r w:rsidRPr="006D2CDC">
        <w:rPr>
          <w:rFonts w:ascii="Verdana" w:eastAsia="Verdana" w:hAnsi="Verdana" w:cs="Verdana"/>
          <w:b/>
          <w:bCs/>
          <w:strike/>
          <w:lang w:val="en"/>
        </w:rPr>
        <w:t>Action</w:t>
      </w:r>
      <w:r w:rsidR="007B4FDE" w:rsidRPr="006D2CDC">
        <w:rPr>
          <w:rFonts w:ascii="Verdana" w:eastAsia="Verdana" w:hAnsi="Verdana" w:cs="Verdana"/>
          <w:b/>
          <w:bCs/>
          <w:strike/>
          <w:lang w:val="en"/>
        </w:rPr>
        <w:t xml:space="preserve"> </w:t>
      </w:r>
      <w:r w:rsidR="007B71A3" w:rsidRPr="006D2CDC">
        <w:rPr>
          <w:rFonts w:ascii="Verdana" w:eastAsia="Verdana" w:hAnsi="Verdana" w:cs="Verdana"/>
          <w:b/>
          <w:bCs/>
          <w:strike/>
          <w:lang w:val="en"/>
        </w:rPr>
        <w:t xml:space="preserve">Item </w:t>
      </w:r>
      <w:r w:rsidR="00407ED9" w:rsidRPr="006D2CDC">
        <w:rPr>
          <w:rFonts w:ascii="Verdana" w:eastAsia="Verdana" w:hAnsi="Verdana" w:cs="Verdana"/>
          <w:b/>
          <w:bCs/>
          <w:strike/>
          <w:lang w:val="en"/>
        </w:rPr>
        <w:t>–</w:t>
      </w:r>
      <w:r w:rsidR="006D2CDC" w:rsidRPr="006D2CDC">
        <w:rPr>
          <w:rFonts w:ascii="Verdana" w:eastAsia="Verdana" w:hAnsi="Verdana" w:cs="Verdana"/>
          <w:b/>
          <w:bCs/>
          <w:strike/>
          <w:lang w:val="en"/>
        </w:rPr>
        <w:t xml:space="preserve"> </w:t>
      </w:r>
      <w:r w:rsidR="004825E6" w:rsidRPr="006D2CDC">
        <w:rPr>
          <w:rFonts w:ascii="Verdana" w:eastAsia="Verdana" w:hAnsi="Verdana" w:cs="Verdana"/>
          <w:strike/>
          <w:lang w:val="en"/>
        </w:rPr>
        <w:t>Approve the Ball Ventures Development Agreement for the marquee sign.</w:t>
      </w:r>
      <w:r w:rsidR="006D2CDC">
        <w:rPr>
          <w:rFonts w:ascii="Verdana" w:eastAsia="Verdana" w:hAnsi="Verdana" w:cs="Verdana"/>
          <w:lang w:val="en"/>
        </w:rPr>
        <w:t xml:space="preserve"> This item was removed from the agenda. </w:t>
      </w:r>
    </w:p>
    <w:p w14:paraId="6FB218A8" w14:textId="77777777" w:rsidR="002360FC" w:rsidRPr="006D2CDC" w:rsidRDefault="002360FC" w:rsidP="002360FC">
      <w:pPr>
        <w:pStyle w:val="ListParagraph"/>
        <w:spacing w:after="0" w:line="240" w:lineRule="auto"/>
        <w:ind w:left="1350"/>
        <w:rPr>
          <w:rFonts w:ascii="Verdana" w:hAnsi="Verdana"/>
          <w:lang w:val="en"/>
        </w:rPr>
      </w:pPr>
    </w:p>
    <w:p w14:paraId="7A0EA051" w14:textId="6EAEE52A" w:rsidR="002360FC" w:rsidRDefault="00E57CD0" w:rsidP="002360FC">
      <w:pPr>
        <w:pStyle w:val="ListParagraph"/>
        <w:numPr>
          <w:ilvl w:val="0"/>
          <w:numId w:val="4"/>
        </w:numPr>
        <w:spacing w:after="0" w:line="240" w:lineRule="auto"/>
        <w:ind w:left="1350" w:hanging="990"/>
        <w:rPr>
          <w:rFonts w:ascii="Verdana" w:hAnsi="Verdana"/>
          <w:lang w:val="en"/>
        </w:rPr>
      </w:pPr>
      <w:r w:rsidRPr="00E57CD0">
        <w:rPr>
          <w:rFonts w:ascii="Verdana" w:hAnsi="Verdana"/>
          <w:b/>
          <w:bCs/>
          <w:lang w:val="en"/>
        </w:rPr>
        <w:t>Action Item</w:t>
      </w:r>
      <w:r>
        <w:rPr>
          <w:rFonts w:ascii="Verdana" w:hAnsi="Verdana"/>
          <w:b/>
          <w:bCs/>
          <w:lang w:val="en"/>
        </w:rPr>
        <w:t xml:space="preserve">- </w:t>
      </w:r>
      <w:r>
        <w:rPr>
          <w:rFonts w:ascii="Verdana" w:hAnsi="Verdana"/>
          <w:lang w:val="en"/>
        </w:rPr>
        <w:t>Approve Tolling Agreement</w:t>
      </w:r>
      <w:r w:rsidR="000E382A">
        <w:rPr>
          <w:rFonts w:ascii="Verdana" w:hAnsi="Verdana"/>
          <w:lang w:val="en"/>
        </w:rPr>
        <w:t xml:space="preserve">. </w:t>
      </w:r>
      <w:r w:rsidR="002360FC">
        <w:rPr>
          <w:rFonts w:ascii="Verdana" w:hAnsi="Verdana"/>
          <w:lang w:val="en"/>
        </w:rPr>
        <w:t>Fuller</w:t>
      </w:r>
      <w:r w:rsidR="000E382A">
        <w:rPr>
          <w:rFonts w:ascii="Verdana" w:hAnsi="Verdana"/>
          <w:lang w:val="en"/>
        </w:rPr>
        <w:t xml:space="preserve"> introduced the topic and said this agreement </w:t>
      </w:r>
      <w:r w:rsidR="00E2526D">
        <w:rPr>
          <w:rFonts w:ascii="Verdana" w:hAnsi="Verdana"/>
          <w:lang w:val="en"/>
        </w:rPr>
        <w:t>will</w:t>
      </w:r>
      <w:r w:rsidR="00F556E4">
        <w:rPr>
          <w:rFonts w:ascii="Verdana" w:hAnsi="Verdana"/>
          <w:lang w:val="en"/>
        </w:rPr>
        <w:t xml:space="preserve"> </w:t>
      </w:r>
      <w:r w:rsidR="00F556E4" w:rsidRPr="00F556E4">
        <w:rPr>
          <w:rFonts w:ascii="Verdana" w:hAnsi="Verdana"/>
          <w:lang w:val="en"/>
        </w:rPr>
        <w:t>delay the commencement of litigation</w:t>
      </w:r>
      <w:r w:rsidR="002360FC">
        <w:rPr>
          <w:rFonts w:ascii="Verdana" w:hAnsi="Verdana"/>
          <w:lang w:val="en"/>
        </w:rPr>
        <w:t xml:space="preserve"> </w:t>
      </w:r>
      <w:r w:rsidR="00F556E4" w:rsidRPr="00F556E4">
        <w:rPr>
          <w:rFonts w:ascii="Verdana" w:hAnsi="Verdana"/>
          <w:lang w:val="en"/>
        </w:rPr>
        <w:t>to enable</w:t>
      </w:r>
      <w:r w:rsidR="002360FC">
        <w:rPr>
          <w:rFonts w:ascii="Verdana" w:hAnsi="Verdana"/>
          <w:lang w:val="en"/>
        </w:rPr>
        <w:t xml:space="preserve"> CRSA and IFAD time </w:t>
      </w:r>
      <w:r w:rsidR="00F556E4" w:rsidRPr="00F556E4">
        <w:rPr>
          <w:rFonts w:ascii="Verdana" w:hAnsi="Verdana"/>
          <w:lang w:val="en"/>
        </w:rPr>
        <w:t>to engage in discussions, mediation, or possible negotiation/resolution/compromise without fear of rights, demands, claims, and defenses being lost by reason of the passage of time, including but not limited to Statute of Limitations and any potential laches defenses.</w:t>
      </w:r>
    </w:p>
    <w:p w14:paraId="35D4ECB1" w14:textId="70BC1215" w:rsidR="006D2CDC" w:rsidRPr="00E57CD0" w:rsidRDefault="00E57CD0" w:rsidP="002360FC">
      <w:pPr>
        <w:pStyle w:val="ListParagraph"/>
        <w:spacing w:after="0" w:line="240" w:lineRule="auto"/>
        <w:ind w:left="1350" w:hanging="990"/>
        <w:rPr>
          <w:rFonts w:ascii="Verdana" w:hAnsi="Verdana"/>
          <w:lang w:val="en"/>
        </w:rPr>
      </w:pPr>
      <w:r>
        <w:rPr>
          <w:rFonts w:ascii="Verdana" w:hAnsi="Verdana"/>
          <w:lang w:val="en"/>
        </w:rPr>
        <w:t xml:space="preserve"> </w:t>
      </w:r>
    </w:p>
    <w:p w14:paraId="0A631982" w14:textId="77777777" w:rsidR="00E57CD0" w:rsidRPr="00E57CD0" w:rsidRDefault="004825E6" w:rsidP="00407ED9">
      <w:pPr>
        <w:pStyle w:val="ListParagraph"/>
        <w:numPr>
          <w:ilvl w:val="0"/>
          <w:numId w:val="4"/>
        </w:numPr>
        <w:spacing w:after="0" w:line="240" w:lineRule="auto"/>
        <w:ind w:left="1350" w:hanging="810"/>
        <w:rPr>
          <w:rFonts w:ascii="Verdana" w:hAnsi="Verdana"/>
          <w:lang w:val="en"/>
        </w:rPr>
      </w:pPr>
      <w:r>
        <w:rPr>
          <w:rFonts w:ascii="Verdana" w:eastAsia="Verdana" w:hAnsi="Verdana" w:cs="Verdana"/>
          <w:b/>
          <w:bCs/>
          <w:lang w:val="en"/>
        </w:rPr>
        <w:t>Discussion Item –</w:t>
      </w:r>
      <w:r>
        <w:rPr>
          <w:rFonts w:ascii="Verdana" w:eastAsia="Verdana" w:hAnsi="Verdana" w:cs="Verdana"/>
          <w:lang w:val="en"/>
        </w:rPr>
        <w:t xml:space="preserve"> Presentation by </w:t>
      </w:r>
      <w:r w:rsidR="00D83274">
        <w:rPr>
          <w:rFonts w:ascii="Verdana" w:eastAsia="Verdana" w:hAnsi="Verdana" w:cs="Verdana"/>
          <w:lang w:val="en"/>
        </w:rPr>
        <w:t>Paul Baker Greater Idaho Falls Chamber of Commerce on Chamber direction and partnerships.</w:t>
      </w:r>
      <w:r>
        <w:rPr>
          <w:rFonts w:ascii="Verdana" w:eastAsia="Verdana" w:hAnsi="Verdana" w:cs="Verdana"/>
          <w:lang w:val="en"/>
        </w:rPr>
        <w:t xml:space="preserve">  </w:t>
      </w:r>
      <w:r w:rsidR="006D2CDC">
        <w:rPr>
          <w:rFonts w:ascii="Verdana" w:eastAsia="Verdana" w:hAnsi="Verdana" w:cs="Verdana"/>
          <w:lang w:val="en"/>
        </w:rPr>
        <w:t>Baker presented the fol</w:t>
      </w:r>
      <w:r w:rsidR="00E57CD0">
        <w:rPr>
          <w:rFonts w:ascii="Verdana" w:eastAsia="Verdana" w:hAnsi="Verdana" w:cs="Verdana"/>
          <w:lang w:val="en"/>
        </w:rPr>
        <w:t>lowing information:</w:t>
      </w:r>
    </w:p>
    <w:p w14:paraId="2D720469" w14:textId="058E3780" w:rsidR="003A6114" w:rsidRPr="003A6114" w:rsidRDefault="00E57CD0" w:rsidP="00E57CD0">
      <w:pPr>
        <w:pStyle w:val="ListParagraph"/>
        <w:numPr>
          <w:ilvl w:val="2"/>
          <w:numId w:val="4"/>
        </w:numPr>
        <w:spacing w:after="0" w:line="240" w:lineRule="auto"/>
        <w:rPr>
          <w:rFonts w:ascii="Verdana" w:hAnsi="Verdana"/>
          <w:lang w:val="en"/>
        </w:rPr>
      </w:pPr>
      <w:r>
        <w:rPr>
          <w:rFonts w:ascii="Verdana" w:eastAsia="Verdana" w:hAnsi="Verdana" w:cs="Verdana"/>
          <w:lang w:val="en"/>
        </w:rPr>
        <w:t>Baker highlighted his past experience</w:t>
      </w:r>
      <w:r w:rsidR="003A6114">
        <w:rPr>
          <w:rFonts w:ascii="Verdana" w:eastAsia="Verdana" w:hAnsi="Verdana" w:cs="Verdana"/>
          <w:lang w:val="en"/>
        </w:rPr>
        <w:t>s that included time spent as an early entrepreneur with a paper route, time spent as a social worker, UPS consultant</w:t>
      </w:r>
      <w:r w:rsidR="002360FC">
        <w:rPr>
          <w:rFonts w:ascii="Verdana" w:eastAsia="Verdana" w:hAnsi="Verdana" w:cs="Verdana"/>
          <w:lang w:val="en"/>
        </w:rPr>
        <w:t>,</w:t>
      </w:r>
      <w:r w:rsidR="003A6114">
        <w:rPr>
          <w:rFonts w:ascii="Verdana" w:eastAsia="Verdana" w:hAnsi="Verdana" w:cs="Verdana"/>
          <w:lang w:val="en"/>
        </w:rPr>
        <w:t xml:space="preserve"> resort developer and now Chamber CEO.</w:t>
      </w:r>
    </w:p>
    <w:p w14:paraId="1FEF35D4" w14:textId="77777777" w:rsidR="005C73F0" w:rsidRPr="005C73F0" w:rsidRDefault="003A6114" w:rsidP="00E57CD0">
      <w:pPr>
        <w:pStyle w:val="ListParagraph"/>
        <w:numPr>
          <w:ilvl w:val="2"/>
          <w:numId w:val="4"/>
        </w:numPr>
        <w:spacing w:after="0" w:line="240" w:lineRule="auto"/>
        <w:rPr>
          <w:rFonts w:ascii="Verdana" w:hAnsi="Verdana"/>
          <w:lang w:val="en"/>
        </w:rPr>
      </w:pPr>
      <w:r>
        <w:rPr>
          <w:rFonts w:ascii="Verdana" w:eastAsia="Verdana" w:hAnsi="Verdana" w:cs="Verdana"/>
          <w:lang w:val="en"/>
        </w:rPr>
        <w:t xml:space="preserve">Baker </w:t>
      </w:r>
      <w:r w:rsidR="005C73F0">
        <w:rPr>
          <w:rFonts w:ascii="Verdana" w:eastAsia="Verdana" w:hAnsi="Verdana" w:cs="Verdana"/>
          <w:lang w:val="en"/>
        </w:rPr>
        <w:t>presented the following vision for the Greater Idaho Falls Chamber:</w:t>
      </w:r>
    </w:p>
    <w:p w14:paraId="73525D6E" w14:textId="62BA2080" w:rsidR="005C73F0" w:rsidRPr="005C73F0" w:rsidRDefault="005C73F0" w:rsidP="005C73F0">
      <w:pPr>
        <w:pStyle w:val="ListParagraph"/>
        <w:numPr>
          <w:ilvl w:val="3"/>
          <w:numId w:val="4"/>
        </w:numPr>
        <w:spacing w:after="0" w:line="240" w:lineRule="auto"/>
        <w:rPr>
          <w:rFonts w:ascii="Verdana" w:hAnsi="Verdana"/>
          <w:lang w:val="en"/>
        </w:rPr>
      </w:pPr>
      <w:r>
        <w:rPr>
          <w:rFonts w:ascii="Verdana" w:eastAsia="Verdana" w:hAnsi="Verdana" w:cs="Verdana"/>
          <w:lang w:val="en"/>
        </w:rPr>
        <w:t xml:space="preserve">Create a Club Membership where there are special benefits </w:t>
      </w:r>
      <w:r w:rsidR="002360FC">
        <w:rPr>
          <w:rFonts w:ascii="Verdana" w:eastAsia="Verdana" w:hAnsi="Verdana" w:cs="Verdana"/>
          <w:lang w:val="en"/>
        </w:rPr>
        <w:t>for</w:t>
      </w:r>
      <w:r>
        <w:rPr>
          <w:rFonts w:ascii="Verdana" w:eastAsia="Verdana" w:hAnsi="Verdana" w:cs="Verdana"/>
          <w:lang w:val="en"/>
        </w:rPr>
        <w:t xml:space="preserve"> members.</w:t>
      </w:r>
    </w:p>
    <w:p w14:paraId="1E48241E" w14:textId="5CE88596" w:rsidR="005C73F0" w:rsidRPr="00322A35" w:rsidRDefault="005C73F0" w:rsidP="005C73F0">
      <w:pPr>
        <w:pStyle w:val="ListParagraph"/>
        <w:numPr>
          <w:ilvl w:val="3"/>
          <w:numId w:val="4"/>
        </w:numPr>
        <w:spacing w:after="0" w:line="240" w:lineRule="auto"/>
        <w:rPr>
          <w:rFonts w:ascii="Verdana" w:hAnsi="Verdana"/>
          <w:lang w:val="en"/>
        </w:rPr>
      </w:pPr>
      <w:r>
        <w:rPr>
          <w:rFonts w:ascii="Verdana" w:eastAsia="Verdana" w:hAnsi="Verdana" w:cs="Verdana"/>
          <w:lang w:val="en"/>
        </w:rPr>
        <w:t xml:space="preserve">Create a Convention and Visitors </w:t>
      </w:r>
      <w:r w:rsidR="006E38EA">
        <w:rPr>
          <w:rFonts w:ascii="Verdana" w:eastAsia="Verdana" w:hAnsi="Verdana" w:cs="Verdana"/>
          <w:lang w:val="en"/>
        </w:rPr>
        <w:t>Bureau (</w:t>
      </w:r>
      <w:r w:rsidR="00322A35">
        <w:rPr>
          <w:rFonts w:ascii="Verdana" w:eastAsia="Verdana" w:hAnsi="Verdana" w:cs="Verdana"/>
          <w:lang w:val="en"/>
        </w:rPr>
        <w:t>CVB)</w:t>
      </w:r>
      <w:r>
        <w:rPr>
          <w:rFonts w:ascii="Verdana" w:eastAsia="Verdana" w:hAnsi="Verdana" w:cs="Verdana"/>
          <w:lang w:val="en"/>
        </w:rPr>
        <w:t xml:space="preserve"> that will pursue conferences and events for the Idaho Falls community.</w:t>
      </w:r>
      <w:r w:rsidR="00322A35">
        <w:rPr>
          <w:rFonts w:ascii="Verdana" w:eastAsia="Verdana" w:hAnsi="Verdana" w:cs="Verdana"/>
          <w:lang w:val="en"/>
        </w:rPr>
        <w:t xml:space="preserve"> The goal is to bring everyone together and target the </w:t>
      </w:r>
      <w:r w:rsidR="006E38EA">
        <w:rPr>
          <w:rFonts w:ascii="Verdana" w:eastAsia="Verdana" w:hAnsi="Verdana" w:cs="Verdana"/>
          <w:lang w:val="en"/>
        </w:rPr>
        <w:t>4–6-hour</w:t>
      </w:r>
      <w:r w:rsidR="00322A35">
        <w:rPr>
          <w:rFonts w:ascii="Verdana" w:eastAsia="Verdana" w:hAnsi="Verdana" w:cs="Verdana"/>
          <w:lang w:val="en"/>
        </w:rPr>
        <w:t xml:space="preserve"> travel radius and have advertising in the airports of towns within this radius. Baker would like IFAD, the City of Idaho Falls, the Airport all to be part of the CVB.</w:t>
      </w:r>
    </w:p>
    <w:p w14:paraId="15F0BAEC" w14:textId="6AD76CF6" w:rsidR="00322A35" w:rsidRPr="005C73F0" w:rsidRDefault="00322A35" w:rsidP="005C73F0">
      <w:pPr>
        <w:pStyle w:val="ListParagraph"/>
        <w:numPr>
          <w:ilvl w:val="3"/>
          <w:numId w:val="4"/>
        </w:numPr>
        <w:spacing w:after="0" w:line="240" w:lineRule="auto"/>
        <w:rPr>
          <w:rFonts w:ascii="Verdana" w:hAnsi="Verdana"/>
          <w:lang w:val="en"/>
        </w:rPr>
      </w:pPr>
      <w:r>
        <w:rPr>
          <w:rFonts w:ascii="Verdana" w:eastAsia="Verdana" w:hAnsi="Verdana" w:cs="Verdana"/>
          <w:lang w:val="en"/>
        </w:rPr>
        <w:t xml:space="preserve">Create a Sports Commission to attract </w:t>
      </w:r>
      <w:r w:rsidR="002360FC">
        <w:rPr>
          <w:rFonts w:ascii="Verdana" w:eastAsia="Verdana" w:hAnsi="Verdana" w:cs="Verdana"/>
          <w:lang w:val="en"/>
        </w:rPr>
        <w:t>tournaments</w:t>
      </w:r>
      <w:r>
        <w:rPr>
          <w:rFonts w:ascii="Verdana" w:eastAsia="Verdana" w:hAnsi="Verdana" w:cs="Verdana"/>
          <w:lang w:val="en"/>
        </w:rPr>
        <w:t xml:space="preserve"> </w:t>
      </w:r>
      <w:r w:rsidR="002360FC">
        <w:rPr>
          <w:rFonts w:ascii="Verdana" w:eastAsia="Verdana" w:hAnsi="Verdana" w:cs="Verdana"/>
          <w:lang w:val="en"/>
        </w:rPr>
        <w:t xml:space="preserve">and construct </w:t>
      </w:r>
      <w:r>
        <w:rPr>
          <w:rFonts w:ascii="Verdana" w:eastAsia="Verdana" w:hAnsi="Verdana" w:cs="Verdana"/>
          <w:lang w:val="en"/>
        </w:rPr>
        <w:t>Sports Facilities</w:t>
      </w:r>
      <w:r w:rsidR="002360FC">
        <w:rPr>
          <w:rFonts w:ascii="Verdana" w:eastAsia="Verdana" w:hAnsi="Verdana" w:cs="Verdana"/>
          <w:lang w:val="en"/>
        </w:rPr>
        <w:t>.</w:t>
      </w:r>
    </w:p>
    <w:p w14:paraId="73246432" w14:textId="1BFE0318" w:rsidR="005C73F0" w:rsidRPr="005C73F0" w:rsidRDefault="005C73F0" w:rsidP="005C73F0">
      <w:pPr>
        <w:pStyle w:val="ListParagraph"/>
        <w:numPr>
          <w:ilvl w:val="3"/>
          <w:numId w:val="4"/>
        </w:numPr>
        <w:spacing w:after="0" w:line="240" w:lineRule="auto"/>
        <w:rPr>
          <w:rFonts w:ascii="Verdana" w:hAnsi="Verdana"/>
          <w:lang w:val="en"/>
        </w:rPr>
      </w:pPr>
      <w:r>
        <w:rPr>
          <w:rFonts w:ascii="Verdana" w:eastAsia="Verdana" w:hAnsi="Verdana" w:cs="Verdana"/>
          <w:lang w:val="en"/>
        </w:rPr>
        <w:t>Working with hoteliers, identify a room package program that will be available for travelers to the area</w:t>
      </w:r>
      <w:r w:rsidR="00DA61FA">
        <w:rPr>
          <w:rFonts w:ascii="Verdana" w:eastAsia="Verdana" w:hAnsi="Verdana" w:cs="Verdana"/>
          <w:lang w:val="en"/>
        </w:rPr>
        <w:t>.</w:t>
      </w:r>
    </w:p>
    <w:p w14:paraId="40D8ED30" w14:textId="08853B89" w:rsidR="000E382A" w:rsidRPr="000E382A" w:rsidRDefault="00F21765" w:rsidP="005C73F0">
      <w:pPr>
        <w:pStyle w:val="ListParagraph"/>
        <w:numPr>
          <w:ilvl w:val="2"/>
          <w:numId w:val="4"/>
        </w:numPr>
        <w:spacing w:after="0" w:line="240" w:lineRule="auto"/>
        <w:rPr>
          <w:rFonts w:ascii="Verdana" w:hAnsi="Verdana"/>
          <w:lang w:val="en"/>
        </w:rPr>
      </w:pPr>
      <w:r>
        <w:rPr>
          <w:rFonts w:ascii="Verdana" w:hAnsi="Verdana"/>
          <w:lang w:val="en"/>
        </w:rPr>
        <w:t xml:space="preserve">In Baker’s opinion, </w:t>
      </w:r>
      <w:r w:rsidR="000E382A">
        <w:rPr>
          <w:rFonts w:ascii="Verdana" w:hAnsi="Verdana"/>
          <w:lang w:val="en"/>
        </w:rPr>
        <w:t>Idaho Falls has an identity crisis</w:t>
      </w:r>
      <w:r>
        <w:rPr>
          <w:rFonts w:ascii="Verdana" w:hAnsi="Verdana"/>
          <w:lang w:val="en"/>
        </w:rPr>
        <w:t xml:space="preserve"> </w:t>
      </w:r>
      <w:r w:rsidR="00322A35">
        <w:rPr>
          <w:rFonts w:ascii="Verdana" w:hAnsi="Verdana"/>
          <w:lang w:val="en"/>
        </w:rPr>
        <w:t>and</w:t>
      </w:r>
      <w:r>
        <w:rPr>
          <w:rFonts w:ascii="Verdana" w:hAnsi="Verdana"/>
          <w:lang w:val="en"/>
        </w:rPr>
        <w:t xml:space="preserve"> it needs to promote itself as a destination area. </w:t>
      </w:r>
      <w:r w:rsidR="00322A35">
        <w:rPr>
          <w:rFonts w:ascii="Verdana" w:hAnsi="Verdana"/>
          <w:lang w:val="en"/>
        </w:rPr>
        <w:t xml:space="preserve">Baker intends to modify the wording on the </w:t>
      </w:r>
      <w:r w:rsidR="002360FC">
        <w:rPr>
          <w:rFonts w:ascii="Verdana" w:hAnsi="Verdana"/>
          <w:lang w:val="en"/>
        </w:rPr>
        <w:t>V</w:t>
      </w:r>
      <w:r w:rsidR="00322A35">
        <w:rPr>
          <w:rFonts w:ascii="Verdana" w:hAnsi="Verdana"/>
          <w:lang w:val="en"/>
        </w:rPr>
        <w:t>isitors</w:t>
      </w:r>
      <w:r w:rsidR="002360FC">
        <w:rPr>
          <w:rFonts w:ascii="Verdana" w:hAnsi="Verdana"/>
          <w:lang w:val="en"/>
        </w:rPr>
        <w:t xml:space="preserve"> Center door </w:t>
      </w:r>
      <w:r w:rsidR="00322A35">
        <w:rPr>
          <w:rFonts w:ascii="Verdana" w:hAnsi="Verdana"/>
          <w:lang w:val="en"/>
        </w:rPr>
        <w:t xml:space="preserve">from “where destinations begin” </w:t>
      </w:r>
      <w:r w:rsidR="00322A35">
        <w:rPr>
          <w:rFonts w:ascii="Verdana" w:hAnsi="Verdana"/>
          <w:lang w:val="en"/>
        </w:rPr>
        <w:lastRenderedPageBreak/>
        <w:t>to where destinations begin and end</w:t>
      </w:r>
      <w:r w:rsidR="006E38EA">
        <w:rPr>
          <w:rFonts w:ascii="Verdana" w:hAnsi="Verdana"/>
          <w:lang w:val="en"/>
        </w:rPr>
        <w:t>.”</w:t>
      </w:r>
      <w:r w:rsidR="00322A35">
        <w:rPr>
          <w:rFonts w:ascii="Verdana" w:hAnsi="Verdana"/>
          <w:lang w:val="en"/>
        </w:rPr>
        <w:t xml:space="preserve"> </w:t>
      </w:r>
      <w:r w:rsidR="00C82C0C">
        <w:rPr>
          <w:rFonts w:ascii="Verdana" w:hAnsi="Verdana"/>
          <w:lang w:val="en"/>
        </w:rPr>
        <w:t>Baker’s goal is to redefine what the Chamber is and how the Chamber engages with people.</w:t>
      </w:r>
    </w:p>
    <w:p w14:paraId="52E83601" w14:textId="56BD6AA6" w:rsidR="000E382A" w:rsidRPr="000E382A" w:rsidRDefault="005C73F0" w:rsidP="005C73F0">
      <w:pPr>
        <w:pStyle w:val="ListParagraph"/>
        <w:numPr>
          <w:ilvl w:val="2"/>
          <w:numId w:val="4"/>
        </w:numPr>
        <w:spacing w:after="0" w:line="240" w:lineRule="auto"/>
        <w:rPr>
          <w:rFonts w:ascii="Verdana" w:hAnsi="Verdana"/>
          <w:lang w:val="en"/>
        </w:rPr>
      </w:pPr>
      <w:r>
        <w:rPr>
          <w:rFonts w:ascii="Verdana" w:eastAsia="Verdana" w:hAnsi="Verdana" w:cs="Verdana"/>
          <w:lang w:val="en"/>
        </w:rPr>
        <w:t>Baker showed a “What If” video</w:t>
      </w:r>
      <w:r w:rsidR="000E382A">
        <w:rPr>
          <w:rFonts w:ascii="Verdana" w:eastAsia="Verdana" w:hAnsi="Verdana" w:cs="Verdana"/>
          <w:lang w:val="en"/>
        </w:rPr>
        <w:t xml:space="preserve"> that he created that </w:t>
      </w:r>
      <w:r w:rsidR="006E38EA">
        <w:rPr>
          <w:rFonts w:ascii="Verdana" w:eastAsia="Verdana" w:hAnsi="Verdana" w:cs="Verdana"/>
          <w:lang w:val="en"/>
        </w:rPr>
        <w:t>highlights</w:t>
      </w:r>
      <w:r w:rsidR="000E382A">
        <w:rPr>
          <w:rFonts w:ascii="Verdana" w:eastAsia="Verdana" w:hAnsi="Verdana" w:cs="Verdana"/>
          <w:lang w:val="en"/>
        </w:rPr>
        <w:t xml:space="preserve"> Idaho Falls as an area that you could visit and stay and experience the following:</w:t>
      </w:r>
    </w:p>
    <w:p w14:paraId="2572A81A" w14:textId="74629832" w:rsidR="000E382A" w:rsidRPr="000E382A" w:rsidRDefault="000E382A"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Museum</w:t>
      </w:r>
    </w:p>
    <w:p w14:paraId="3432104A" w14:textId="77777777" w:rsidR="000E382A" w:rsidRPr="000E382A" w:rsidRDefault="000E382A"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Golf</w:t>
      </w:r>
    </w:p>
    <w:p w14:paraId="41095971" w14:textId="77777777" w:rsidR="000E382A" w:rsidRPr="000E382A" w:rsidRDefault="000E382A" w:rsidP="000E382A">
      <w:pPr>
        <w:pStyle w:val="ListParagraph"/>
        <w:numPr>
          <w:ilvl w:val="3"/>
          <w:numId w:val="4"/>
        </w:numPr>
        <w:spacing w:after="0" w:line="240" w:lineRule="auto"/>
        <w:rPr>
          <w:rFonts w:ascii="Verdana" w:hAnsi="Verdana"/>
          <w:lang w:val="en"/>
        </w:rPr>
      </w:pPr>
      <w:r w:rsidRPr="000E382A">
        <w:rPr>
          <w:rFonts w:ascii="Verdana" w:eastAsia="Verdana" w:hAnsi="Verdana" w:cs="Verdana"/>
          <w:lang w:val="en"/>
        </w:rPr>
        <w:t xml:space="preserve">Arts </w:t>
      </w:r>
    </w:p>
    <w:p w14:paraId="2B76A16D" w14:textId="6E7CB3C4" w:rsidR="000E382A" w:rsidRPr="000E382A" w:rsidRDefault="000E382A" w:rsidP="000E382A">
      <w:pPr>
        <w:pStyle w:val="ListParagraph"/>
        <w:numPr>
          <w:ilvl w:val="3"/>
          <w:numId w:val="4"/>
        </w:numPr>
        <w:spacing w:after="0" w:line="240" w:lineRule="auto"/>
        <w:rPr>
          <w:rFonts w:ascii="Verdana" w:hAnsi="Verdana"/>
          <w:lang w:val="en"/>
        </w:rPr>
      </w:pPr>
      <w:r w:rsidRPr="000E382A">
        <w:rPr>
          <w:rFonts w:ascii="Verdana" w:eastAsia="Verdana" w:hAnsi="Verdana" w:cs="Verdana"/>
          <w:lang w:val="en"/>
        </w:rPr>
        <w:t>Events at Mountain America Center</w:t>
      </w:r>
    </w:p>
    <w:p w14:paraId="78E8774B" w14:textId="77777777" w:rsidR="000E382A" w:rsidRPr="000E382A" w:rsidRDefault="000E382A"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Outdoor Activities</w:t>
      </w:r>
    </w:p>
    <w:p w14:paraId="002D31AA" w14:textId="77777777" w:rsidR="000E382A" w:rsidRPr="000E382A" w:rsidRDefault="000E382A"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Proximity to National Park day trips</w:t>
      </w:r>
    </w:p>
    <w:p w14:paraId="2D631941" w14:textId="0FE5A082" w:rsidR="002618E3" w:rsidRPr="002618E3" w:rsidRDefault="002618E3"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Symphony</w:t>
      </w:r>
      <w:r w:rsidR="00DA61FA">
        <w:rPr>
          <w:rFonts w:ascii="Verdana" w:eastAsia="Verdana" w:hAnsi="Verdana" w:cs="Verdana"/>
          <w:lang w:val="en"/>
        </w:rPr>
        <w:t>/Theatre</w:t>
      </w:r>
    </w:p>
    <w:p w14:paraId="0C73BE90" w14:textId="77777777" w:rsidR="002618E3" w:rsidRPr="002618E3" w:rsidRDefault="002618E3" w:rsidP="000E382A">
      <w:pPr>
        <w:pStyle w:val="ListParagraph"/>
        <w:numPr>
          <w:ilvl w:val="3"/>
          <w:numId w:val="4"/>
        </w:numPr>
        <w:spacing w:after="0" w:line="240" w:lineRule="auto"/>
        <w:rPr>
          <w:rFonts w:ascii="Verdana" w:hAnsi="Verdana"/>
          <w:lang w:val="en"/>
        </w:rPr>
      </w:pPr>
      <w:r>
        <w:rPr>
          <w:rFonts w:ascii="Verdana" w:eastAsia="Verdana" w:hAnsi="Verdana" w:cs="Verdana"/>
          <w:lang w:val="en"/>
        </w:rPr>
        <w:t>Mountain Bike riding and hiking</w:t>
      </w:r>
    </w:p>
    <w:p w14:paraId="40453E20" w14:textId="7C855734" w:rsidR="002732C5" w:rsidRPr="00DA61FA" w:rsidRDefault="00322A35" w:rsidP="00DA61FA">
      <w:pPr>
        <w:pStyle w:val="ListParagraph"/>
        <w:numPr>
          <w:ilvl w:val="2"/>
          <w:numId w:val="4"/>
        </w:numPr>
        <w:spacing w:after="0" w:line="240" w:lineRule="auto"/>
        <w:rPr>
          <w:rFonts w:ascii="Verdana" w:hAnsi="Verdana"/>
          <w:lang w:val="en"/>
        </w:rPr>
      </w:pPr>
      <w:r>
        <w:rPr>
          <w:rFonts w:ascii="Verdana" w:eastAsia="Verdana" w:hAnsi="Verdana" w:cs="Verdana"/>
          <w:lang w:val="en"/>
        </w:rPr>
        <w:t>The goal of the “What If” theme is to create and promote connectivity in the area and focus on the way people move. As part of this theme, Baker wants to create a digital passport to assist people during their stay.</w:t>
      </w:r>
      <w:r w:rsidR="000E382A" w:rsidRPr="000E382A">
        <w:rPr>
          <w:rFonts w:ascii="Verdana" w:eastAsia="Verdana" w:hAnsi="Verdana" w:cs="Verdana"/>
          <w:lang w:val="en"/>
        </w:rPr>
        <w:t xml:space="preserve"> </w:t>
      </w:r>
      <w:r w:rsidR="006D2CDC" w:rsidRPr="000E382A">
        <w:rPr>
          <w:rFonts w:ascii="Verdana" w:eastAsia="Verdana" w:hAnsi="Verdana" w:cs="Verdana"/>
          <w:lang w:val="en"/>
        </w:rPr>
        <w:t xml:space="preserve"> </w:t>
      </w:r>
      <w:r>
        <w:rPr>
          <w:rFonts w:ascii="Verdana" w:eastAsia="Verdana" w:hAnsi="Verdana" w:cs="Verdana"/>
          <w:lang w:val="en"/>
        </w:rPr>
        <w:t>This identifies how people move around the City and also identifies any pinch points</w:t>
      </w:r>
      <w:r w:rsidR="00DA61FA">
        <w:rPr>
          <w:rFonts w:ascii="Verdana" w:eastAsia="Verdana" w:hAnsi="Verdana" w:cs="Verdana"/>
          <w:lang w:val="en"/>
        </w:rPr>
        <w:t xml:space="preserve"> that restrict access.  Push notifications will also be part of this digital passport.</w:t>
      </w:r>
    </w:p>
    <w:p w14:paraId="7D6E64FE" w14:textId="77777777" w:rsidR="00DA61FA" w:rsidRDefault="00DA61FA" w:rsidP="00DA61FA">
      <w:pPr>
        <w:spacing w:after="0" w:line="240" w:lineRule="auto"/>
        <w:ind w:left="1440"/>
        <w:rPr>
          <w:rFonts w:ascii="Verdana" w:hAnsi="Verdana"/>
          <w:lang w:val="en"/>
        </w:rPr>
      </w:pPr>
    </w:p>
    <w:p w14:paraId="27C06C0D" w14:textId="72A34A82" w:rsidR="00DA61FA" w:rsidRDefault="00DA61FA" w:rsidP="00DA61FA">
      <w:pPr>
        <w:spacing w:after="0" w:line="240" w:lineRule="auto"/>
        <w:ind w:left="1440"/>
        <w:rPr>
          <w:rFonts w:ascii="Verdana" w:hAnsi="Verdana"/>
          <w:lang w:val="en"/>
        </w:rPr>
      </w:pPr>
      <w:r>
        <w:rPr>
          <w:rFonts w:ascii="Verdana" w:hAnsi="Verdana"/>
          <w:lang w:val="en"/>
        </w:rPr>
        <w:t>Gazdik asked Baker where the resorts he currently owns are located. Baker said he has one in Wales and one currently under development near St. George in Utah and is in the preliminary planning stages for one in Idaho.</w:t>
      </w:r>
    </w:p>
    <w:p w14:paraId="5CF0742A" w14:textId="77777777" w:rsidR="00DA61FA" w:rsidRDefault="00DA61FA" w:rsidP="00DA61FA">
      <w:pPr>
        <w:spacing w:after="0" w:line="240" w:lineRule="auto"/>
        <w:ind w:left="1440"/>
        <w:rPr>
          <w:rFonts w:ascii="Verdana" w:hAnsi="Verdana"/>
          <w:lang w:val="en"/>
        </w:rPr>
      </w:pPr>
    </w:p>
    <w:p w14:paraId="6317BBFA" w14:textId="608DD7CD" w:rsidR="000671A6" w:rsidRDefault="00C82C0C" w:rsidP="000671A6">
      <w:pPr>
        <w:spacing w:after="0" w:line="240" w:lineRule="auto"/>
        <w:ind w:left="1440"/>
        <w:rPr>
          <w:rFonts w:ascii="Verdana" w:hAnsi="Verdana"/>
          <w:lang w:val="en"/>
        </w:rPr>
      </w:pPr>
      <w:r>
        <w:rPr>
          <w:rFonts w:ascii="Verdana" w:hAnsi="Verdana"/>
          <w:lang w:val="en"/>
        </w:rPr>
        <w:t xml:space="preserve">Ziel asked what the first steps for IFAD would be to be for involvement in the Chamber’s new efforts.  Baker said he would like IFAD to be part of the CVB and Sports Commission.  Baker said he does not want the </w:t>
      </w:r>
      <w:r w:rsidR="002360FC">
        <w:rPr>
          <w:rFonts w:ascii="Verdana" w:hAnsi="Verdana"/>
          <w:lang w:val="en"/>
        </w:rPr>
        <w:t xml:space="preserve">Chamber </w:t>
      </w:r>
      <w:r>
        <w:rPr>
          <w:rFonts w:ascii="Verdana" w:hAnsi="Verdana"/>
          <w:lang w:val="en"/>
        </w:rPr>
        <w:t xml:space="preserve">to be the sole owner of </w:t>
      </w:r>
      <w:r w:rsidR="002360FC" w:rsidRPr="002360FC">
        <w:rPr>
          <w:rFonts w:ascii="Verdana" w:hAnsi="Verdana"/>
          <w:lang w:val="en"/>
        </w:rPr>
        <w:t xml:space="preserve">CVB and Sports Commission </w:t>
      </w:r>
      <w:r>
        <w:rPr>
          <w:rFonts w:ascii="Verdana" w:hAnsi="Verdana"/>
          <w:lang w:val="en"/>
        </w:rPr>
        <w:t>but rather</w:t>
      </w:r>
      <w:r w:rsidR="002360FC">
        <w:rPr>
          <w:rFonts w:ascii="Verdana" w:hAnsi="Verdana"/>
          <w:lang w:val="en"/>
        </w:rPr>
        <w:t xml:space="preserve"> to</w:t>
      </w:r>
      <w:r>
        <w:rPr>
          <w:rFonts w:ascii="Verdana" w:hAnsi="Verdana"/>
          <w:lang w:val="en"/>
        </w:rPr>
        <w:t xml:space="preserve"> facilitate and get the correct people involved. </w:t>
      </w:r>
      <w:r w:rsidR="00FA0807">
        <w:rPr>
          <w:rFonts w:ascii="Verdana" w:hAnsi="Verdana"/>
          <w:lang w:val="en"/>
        </w:rPr>
        <w:t xml:space="preserve">Ziel also asked if the City of Idaho Falls has been approached.  Baker said he has had discussions with the Mayor and with Catherine </w:t>
      </w:r>
      <w:r w:rsidR="000671A6">
        <w:rPr>
          <w:rFonts w:ascii="Verdana" w:hAnsi="Verdana"/>
          <w:lang w:val="en"/>
        </w:rPr>
        <w:t>Smith,</w:t>
      </w:r>
      <w:r w:rsidR="00FA0807">
        <w:rPr>
          <w:rFonts w:ascii="Verdana" w:hAnsi="Verdana"/>
          <w:lang w:val="en"/>
        </w:rPr>
        <w:t xml:space="preserve"> the new Economic Development Director.</w:t>
      </w:r>
      <w:r w:rsidR="000671A6">
        <w:rPr>
          <w:rFonts w:ascii="Verdana" w:hAnsi="Verdana"/>
          <w:lang w:val="en"/>
        </w:rPr>
        <w:t xml:space="preserve">  Ziel asked how the Chamber is assisting with relocation of people moving to Idaho Falls.  </w:t>
      </w:r>
      <w:r w:rsidR="009302E6">
        <w:rPr>
          <w:rFonts w:ascii="Verdana" w:hAnsi="Verdana"/>
          <w:lang w:val="en"/>
        </w:rPr>
        <w:t xml:space="preserve">Baker said they do provide information to </w:t>
      </w:r>
      <w:r w:rsidR="002360FC">
        <w:rPr>
          <w:rFonts w:ascii="Verdana" w:hAnsi="Verdana"/>
          <w:lang w:val="en"/>
        </w:rPr>
        <w:t xml:space="preserve">individuals and families </w:t>
      </w:r>
      <w:r w:rsidR="009302E6">
        <w:rPr>
          <w:rFonts w:ascii="Verdana" w:hAnsi="Verdana"/>
          <w:lang w:val="en"/>
        </w:rPr>
        <w:t>considering relocation to Idaho Falls</w:t>
      </w:r>
      <w:r w:rsidR="002360FC">
        <w:rPr>
          <w:rFonts w:ascii="Verdana" w:hAnsi="Verdana"/>
          <w:lang w:val="en"/>
        </w:rPr>
        <w:t xml:space="preserve">.  Baker said it is important that Idaho Falls engages in </w:t>
      </w:r>
      <w:r w:rsidR="009302E6">
        <w:rPr>
          <w:rFonts w:ascii="Verdana" w:hAnsi="Verdana"/>
          <w:lang w:val="en"/>
        </w:rPr>
        <w:t xml:space="preserve">smart growth. </w:t>
      </w:r>
    </w:p>
    <w:p w14:paraId="34AA25EE" w14:textId="77777777" w:rsidR="002E69F5" w:rsidRDefault="002E69F5" w:rsidP="000671A6">
      <w:pPr>
        <w:spacing w:after="0" w:line="240" w:lineRule="auto"/>
        <w:ind w:left="1440"/>
        <w:rPr>
          <w:rFonts w:ascii="Verdana" w:hAnsi="Verdana"/>
          <w:lang w:val="en"/>
        </w:rPr>
      </w:pPr>
    </w:p>
    <w:p w14:paraId="4118BE11" w14:textId="0FFBBD79" w:rsidR="002E69F5" w:rsidRDefault="002E69F5" w:rsidP="000671A6">
      <w:pPr>
        <w:spacing w:after="0" w:line="240" w:lineRule="auto"/>
        <w:ind w:left="1440"/>
        <w:rPr>
          <w:rFonts w:ascii="Verdana" w:hAnsi="Verdana"/>
          <w:lang w:val="en"/>
        </w:rPr>
      </w:pPr>
      <w:r>
        <w:rPr>
          <w:rFonts w:ascii="Verdana" w:hAnsi="Verdana"/>
          <w:lang w:val="en"/>
        </w:rPr>
        <w:t xml:space="preserve">Baker commended the Board on getting the Mountain America Center built.  </w:t>
      </w:r>
    </w:p>
    <w:p w14:paraId="55D1F4A5" w14:textId="02E435F2" w:rsidR="00DA61FA" w:rsidRPr="00DA61FA" w:rsidRDefault="00C82C0C" w:rsidP="00DA61FA">
      <w:pPr>
        <w:spacing w:after="0" w:line="240" w:lineRule="auto"/>
        <w:ind w:left="1440"/>
        <w:rPr>
          <w:rFonts w:ascii="Verdana" w:hAnsi="Verdana"/>
          <w:lang w:val="en"/>
        </w:rPr>
      </w:pPr>
      <w:r>
        <w:rPr>
          <w:rFonts w:ascii="Verdana" w:hAnsi="Verdana"/>
          <w:lang w:val="en"/>
        </w:rPr>
        <w:t xml:space="preserve"> </w:t>
      </w: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639BBB65" w:rsidR="00F42E74" w:rsidRPr="002E69F5"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w:t>
      </w:r>
      <w:r w:rsidR="00D83274">
        <w:rPr>
          <w:rFonts w:ascii="Verdana" w:hAnsi="Verdana"/>
        </w:rPr>
        <w:t>background on event forecasting and reconciliation.</w:t>
      </w:r>
      <w:r w:rsidR="009302E6">
        <w:rPr>
          <w:rFonts w:ascii="Verdana" w:hAnsi="Verdana"/>
        </w:rPr>
        <w:t xml:space="preserve">  Hudson provided the following summary:</w:t>
      </w:r>
    </w:p>
    <w:p w14:paraId="7CC2186D" w14:textId="608A6BB3" w:rsidR="002E69F5" w:rsidRPr="000B76ED" w:rsidRDefault="002E69F5" w:rsidP="002E69F5">
      <w:pPr>
        <w:pStyle w:val="ListParagraph"/>
        <w:numPr>
          <w:ilvl w:val="0"/>
          <w:numId w:val="10"/>
        </w:numPr>
        <w:spacing w:after="0" w:line="240" w:lineRule="auto"/>
        <w:rPr>
          <w:rFonts w:ascii="Verdana" w:hAnsi="Verdana"/>
          <w:b/>
          <w:bCs/>
        </w:rPr>
      </w:pPr>
      <w:r>
        <w:rPr>
          <w:rFonts w:ascii="Verdana" w:hAnsi="Verdana"/>
        </w:rPr>
        <w:t xml:space="preserve">There is a sense of urgency to correct and get the HVAC system functioning </w:t>
      </w:r>
      <w:r w:rsidR="002360FC">
        <w:rPr>
          <w:rFonts w:ascii="Verdana" w:hAnsi="Verdana"/>
        </w:rPr>
        <w:t>properly</w:t>
      </w:r>
      <w:r>
        <w:rPr>
          <w:rFonts w:ascii="Verdana" w:hAnsi="Verdana"/>
        </w:rPr>
        <w:t xml:space="preserve"> because of the hot weather coming our way and the number of concerts scheduled and the need to have the building cool.</w:t>
      </w:r>
    </w:p>
    <w:p w14:paraId="07C3084B" w14:textId="77A2601D" w:rsidR="000B76ED" w:rsidRPr="000B76ED" w:rsidRDefault="000B76ED" w:rsidP="002E69F5">
      <w:pPr>
        <w:pStyle w:val="ListParagraph"/>
        <w:numPr>
          <w:ilvl w:val="0"/>
          <w:numId w:val="10"/>
        </w:numPr>
        <w:spacing w:after="0" w:line="240" w:lineRule="auto"/>
        <w:rPr>
          <w:rFonts w:ascii="Verdana" w:hAnsi="Verdana"/>
          <w:b/>
          <w:bCs/>
        </w:rPr>
      </w:pPr>
      <w:r>
        <w:rPr>
          <w:rFonts w:ascii="Verdana" w:hAnsi="Verdana"/>
        </w:rPr>
        <w:t xml:space="preserve">Building currently </w:t>
      </w:r>
      <w:r w:rsidR="002360FC">
        <w:rPr>
          <w:rFonts w:ascii="Verdana" w:hAnsi="Verdana"/>
        </w:rPr>
        <w:t xml:space="preserve">is </w:t>
      </w:r>
      <w:r>
        <w:rPr>
          <w:rFonts w:ascii="Verdana" w:hAnsi="Verdana"/>
        </w:rPr>
        <w:t>under six days of deep cleaning to get the building back to its original condition because over the next six months there are no breaks.</w:t>
      </w:r>
    </w:p>
    <w:p w14:paraId="12393EBD" w14:textId="1E2DFA9B" w:rsidR="000B76ED" w:rsidRPr="0061066D" w:rsidRDefault="0061066D" w:rsidP="002E69F5">
      <w:pPr>
        <w:pStyle w:val="ListParagraph"/>
        <w:numPr>
          <w:ilvl w:val="0"/>
          <w:numId w:val="10"/>
        </w:numPr>
        <w:spacing w:after="0" w:line="240" w:lineRule="auto"/>
        <w:rPr>
          <w:rFonts w:ascii="Verdana" w:hAnsi="Verdana"/>
          <w:b/>
          <w:bCs/>
        </w:rPr>
      </w:pPr>
      <w:r>
        <w:rPr>
          <w:rFonts w:ascii="Verdana" w:hAnsi="Verdana"/>
        </w:rPr>
        <w:t>July events include:</w:t>
      </w:r>
    </w:p>
    <w:p w14:paraId="1194A470" w14:textId="1CA2983C"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Billy Currington</w:t>
      </w:r>
    </w:p>
    <w:p w14:paraId="6FA25381" w14:textId="083E60C7"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Volbeat</w:t>
      </w:r>
    </w:p>
    <w:p w14:paraId="710B7307" w14:textId="5C000AE8"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Falling in Reverse</w:t>
      </w:r>
    </w:p>
    <w:p w14:paraId="464A1649" w14:textId="737B22F9"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Koe Wetzel</w:t>
      </w:r>
    </w:p>
    <w:p w14:paraId="65880D8D" w14:textId="690A02F2"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Safety Conference</w:t>
      </w:r>
    </w:p>
    <w:p w14:paraId="23C9C2F6" w14:textId="14BACCAA"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Teton Auto</w:t>
      </w:r>
    </w:p>
    <w:p w14:paraId="07F65CCE" w14:textId="169547B2" w:rsidR="0061066D" w:rsidRPr="0061066D" w:rsidRDefault="0061066D" w:rsidP="0061066D">
      <w:pPr>
        <w:pStyle w:val="ListParagraph"/>
        <w:numPr>
          <w:ilvl w:val="1"/>
          <w:numId w:val="10"/>
        </w:numPr>
        <w:spacing w:after="0" w:line="240" w:lineRule="auto"/>
        <w:rPr>
          <w:rFonts w:ascii="Verdana" w:hAnsi="Verdana"/>
          <w:b/>
          <w:bCs/>
        </w:rPr>
      </w:pPr>
      <w:r>
        <w:rPr>
          <w:rFonts w:ascii="Verdana" w:hAnsi="Verdana"/>
        </w:rPr>
        <w:t>District 91</w:t>
      </w:r>
    </w:p>
    <w:p w14:paraId="3A373623" w14:textId="4E0110E5" w:rsidR="0061066D" w:rsidRPr="00385301" w:rsidRDefault="0061066D" w:rsidP="0061066D">
      <w:pPr>
        <w:pStyle w:val="ListParagraph"/>
        <w:numPr>
          <w:ilvl w:val="0"/>
          <w:numId w:val="11"/>
        </w:numPr>
        <w:spacing w:after="0" w:line="240" w:lineRule="auto"/>
        <w:ind w:firstLine="360"/>
        <w:rPr>
          <w:rFonts w:ascii="Verdana" w:hAnsi="Verdana"/>
          <w:b/>
          <w:bCs/>
        </w:rPr>
      </w:pPr>
      <w:r>
        <w:rPr>
          <w:rFonts w:ascii="Verdana" w:hAnsi="Verdana"/>
        </w:rPr>
        <w:lastRenderedPageBreak/>
        <w:t xml:space="preserve">2024 budget process </w:t>
      </w:r>
      <w:r w:rsidR="002360FC">
        <w:rPr>
          <w:rFonts w:ascii="Verdana" w:hAnsi="Verdana"/>
        </w:rPr>
        <w:t xml:space="preserve">is </w:t>
      </w:r>
      <w:r>
        <w:rPr>
          <w:rFonts w:ascii="Verdana" w:hAnsi="Verdana"/>
        </w:rPr>
        <w:t>under development including a capital replacement plan that will be presented to the Board in September</w:t>
      </w:r>
      <w:r w:rsidR="00385301">
        <w:rPr>
          <w:rFonts w:ascii="Verdana" w:hAnsi="Verdana"/>
        </w:rPr>
        <w:t>.</w:t>
      </w:r>
    </w:p>
    <w:p w14:paraId="209613CB" w14:textId="469A5E0A" w:rsidR="0061066D" w:rsidRPr="00385301" w:rsidRDefault="00385301" w:rsidP="0061066D">
      <w:pPr>
        <w:pStyle w:val="ListParagraph"/>
        <w:numPr>
          <w:ilvl w:val="0"/>
          <w:numId w:val="11"/>
        </w:numPr>
        <w:spacing w:after="0" w:line="240" w:lineRule="auto"/>
        <w:ind w:firstLine="360"/>
        <w:rPr>
          <w:rFonts w:ascii="Verdana" w:hAnsi="Verdana"/>
          <w:b/>
          <w:bCs/>
        </w:rPr>
      </w:pPr>
      <w:r w:rsidRPr="00385301">
        <w:rPr>
          <w:rFonts w:ascii="Verdana" w:hAnsi="Verdana"/>
        </w:rPr>
        <w:t xml:space="preserve">Looking at booking events for </w:t>
      </w:r>
      <w:r w:rsidR="00E2526D">
        <w:rPr>
          <w:rFonts w:ascii="Verdana" w:hAnsi="Verdana"/>
        </w:rPr>
        <w:t>Q</w:t>
      </w:r>
      <w:r w:rsidRPr="00385301">
        <w:rPr>
          <w:rFonts w:ascii="Verdana" w:hAnsi="Verdana"/>
        </w:rPr>
        <w:t xml:space="preserve">IV of 2023, and Q1 and Q2 of next year. Currently </w:t>
      </w:r>
      <w:r>
        <w:rPr>
          <w:rFonts w:ascii="Verdana" w:hAnsi="Verdana"/>
        </w:rPr>
        <w:t>p</w:t>
      </w:r>
      <w:r w:rsidR="0061066D" w:rsidRPr="00385301">
        <w:rPr>
          <w:rFonts w:ascii="Verdana" w:hAnsi="Verdana"/>
        </w:rPr>
        <w:t>ursuing 14 artists for quarter IV</w:t>
      </w:r>
      <w:r>
        <w:rPr>
          <w:rFonts w:ascii="Verdana" w:hAnsi="Verdana"/>
        </w:rPr>
        <w:t xml:space="preserve">. Hudson said if half of these are </w:t>
      </w:r>
      <w:r w:rsidR="006E38EA">
        <w:rPr>
          <w:rFonts w:ascii="Verdana" w:hAnsi="Verdana"/>
        </w:rPr>
        <w:t>booked,</w:t>
      </w:r>
      <w:r>
        <w:rPr>
          <w:rFonts w:ascii="Verdana" w:hAnsi="Verdana"/>
        </w:rPr>
        <w:t xml:space="preserve"> he expects another successful year. </w:t>
      </w:r>
    </w:p>
    <w:p w14:paraId="5061BD7A" w14:textId="25EEDA13" w:rsidR="0061066D" w:rsidRPr="0061066D" w:rsidRDefault="0061066D" w:rsidP="0061066D">
      <w:pPr>
        <w:pStyle w:val="ListParagraph"/>
        <w:numPr>
          <w:ilvl w:val="0"/>
          <w:numId w:val="11"/>
        </w:numPr>
        <w:spacing w:after="0" w:line="240" w:lineRule="auto"/>
        <w:ind w:firstLine="360"/>
        <w:rPr>
          <w:rFonts w:ascii="Verdana" w:hAnsi="Verdana"/>
          <w:b/>
          <w:bCs/>
        </w:rPr>
      </w:pPr>
      <w:r>
        <w:rPr>
          <w:rFonts w:ascii="Verdana" w:hAnsi="Verdana"/>
        </w:rPr>
        <w:t xml:space="preserve">PBR on sale for April 2024 (a </w:t>
      </w:r>
      <w:r w:rsidR="00BD4929">
        <w:rPr>
          <w:rFonts w:ascii="Verdana" w:hAnsi="Verdana"/>
        </w:rPr>
        <w:t>three-year</w:t>
      </w:r>
      <w:r>
        <w:rPr>
          <w:rFonts w:ascii="Verdana" w:hAnsi="Verdana"/>
        </w:rPr>
        <w:t xml:space="preserve"> contract).  Response has been tremendous.</w:t>
      </w:r>
    </w:p>
    <w:p w14:paraId="02157E60" w14:textId="397BED89" w:rsidR="0061066D" w:rsidRPr="0061066D" w:rsidRDefault="0061066D" w:rsidP="0061066D">
      <w:pPr>
        <w:pStyle w:val="ListParagraph"/>
        <w:numPr>
          <w:ilvl w:val="0"/>
          <w:numId w:val="11"/>
        </w:numPr>
        <w:spacing w:after="0" w:line="240" w:lineRule="auto"/>
        <w:ind w:firstLine="360"/>
        <w:rPr>
          <w:rFonts w:ascii="Verdana" w:hAnsi="Verdana"/>
          <w:b/>
          <w:bCs/>
        </w:rPr>
      </w:pPr>
      <w:r>
        <w:rPr>
          <w:rFonts w:ascii="Verdana" w:hAnsi="Verdana"/>
        </w:rPr>
        <w:t>Gentri announced and on 12-2-23</w:t>
      </w:r>
    </w:p>
    <w:p w14:paraId="5B166531" w14:textId="7301DAC3" w:rsidR="0061066D" w:rsidRPr="0061066D" w:rsidRDefault="0061066D" w:rsidP="0061066D">
      <w:pPr>
        <w:pStyle w:val="ListParagraph"/>
        <w:numPr>
          <w:ilvl w:val="0"/>
          <w:numId w:val="11"/>
        </w:numPr>
        <w:spacing w:after="0" w:line="240" w:lineRule="auto"/>
        <w:ind w:firstLine="360"/>
        <w:rPr>
          <w:rFonts w:ascii="Verdana" w:hAnsi="Verdana"/>
          <w:b/>
          <w:bCs/>
        </w:rPr>
      </w:pPr>
      <w:r>
        <w:rPr>
          <w:rFonts w:ascii="Verdana" w:hAnsi="Verdana"/>
        </w:rPr>
        <w:t>Several sporting events with one hopefully being nationally televised.</w:t>
      </w:r>
    </w:p>
    <w:p w14:paraId="0F5B0A12" w14:textId="7D13D4B2" w:rsidR="0061066D" w:rsidRPr="0061066D" w:rsidRDefault="0061066D" w:rsidP="0061066D">
      <w:pPr>
        <w:pStyle w:val="ListParagraph"/>
        <w:numPr>
          <w:ilvl w:val="0"/>
          <w:numId w:val="11"/>
        </w:numPr>
        <w:spacing w:after="0" w:line="240" w:lineRule="auto"/>
        <w:ind w:firstLine="360"/>
        <w:rPr>
          <w:rFonts w:ascii="Verdana" w:hAnsi="Verdana"/>
          <w:b/>
          <w:bCs/>
        </w:rPr>
      </w:pPr>
      <w:r>
        <w:rPr>
          <w:rFonts w:ascii="Verdana" w:hAnsi="Verdana"/>
        </w:rPr>
        <w:t xml:space="preserve">Hockey team </w:t>
      </w:r>
      <w:r w:rsidR="002360FC">
        <w:rPr>
          <w:rFonts w:ascii="Verdana" w:hAnsi="Verdana"/>
        </w:rPr>
        <w:t xml:space="preserve">will be </w:t>
      </w:r>
      <w:r>
        <w:rPr>
          <w:rFonts w:ascii="Verdana" w:hAnsi="Verdana"/>
        </w:rPr>
        <w:t>presenting a permanent merchandise stand on the northeast corner of the main concourse.</w:t>
      </w:r>
      <w:r w:rsidR="00505E14">
        <w:rPr>
          <w:rFonts w:ascii="Verdana" w:hAnsi="Verdana"/>
        </w:rPr>
        <w:t xml:space="preserve"> Kevin Greene is putting a proposal together. This space could also be used for other non-hockey events.</w:t>
      </w:r>
    </w:p>
    <w:p w14:paraId="51B52476" w14:textId="332CC90D" w:rsidR="0061066D" w:rsidRPr="00385301" w:rsidRDefault="0061066D" w:rsidP="0061066D">
      <w:pPr>
        <w:pStyle w:val="ListParagraph"/>
        <w:numPr>
          <w:ilvl w:val="0"/>
          <w:numId w:val="11"/>
        </w:numPr>
        <w:spacing w:after="0" w:line="240" w:lineRule="auto"/>
        <w:ind w:firstLine="360"/>
        <w:rPr>
          <w:rFonts w:ascii="Verdana" w:hAnsi="Verdana"/>
          <w:b/>
          <w:bCs/>
        </w:rPr>
      </w:pPr>
      <w:r>
        <w:rPr>
          <w:rFonts w:ascii="Verdana" w:hAnsi="Verdana"/>
        </w:rPr>
        <w:t xml:space="preserve">36 out of 40 roster spots for hockey are filled. </w:t>
      </w:r>
      <w:r w:rsidR="00505E14">
        <w:rPr>
          <w:rFonts w:ascii="Verdana" w:hAnsi="Verdana"/>
        </w:rPr>
        <w:t xml:space="preserve">4 spots </w:t>
      </w:r>
      <w:r w:rsidR="004A48CF">
        <w:rPr>
          <w:rFonts w:ascii="Verdana" w:hAnsi="Verdana"/>
        </w:rPr>
        <w:t xml:space="preserve">are </w:t>
      </w:r>
      <w:r w:rsidR="00505E14">
        <w:rPr>
          <w:rFonts w:ascii="Verdana" w:hAnsi="Verdana"/>
        </w:rPr>
        <w:t xml:space="preserve">being held </w:t>
      </w:r>
      <w:proofErr w:type="gramStart"/>
      <w:r w:rsidR="00505E14">
        <w:rPr>
          <w:rFonts w:ascii="Verdana" w:hAnsi="Verdana"/>
        </w:rPr>
        <w:t>for  players</w:t>
      </w:r>
      <w:proofErr w:type="gramEnd"/>
      <w:r w:rsidR="00505E14">
        <w:rPr>
          <w:rFonts w:ascii="Verdana" w:hAnsi="Verdana"/>
        </w:rPr>
        <w:t xml:space="preserve"> who </w:t>
      </w:r>
      <w:r w:rsidR="004A48CF">
        <w:rPr>
          <w:rFonts w:ascii="Verdana" w:hAnsi="Verdana"/>
        </w:rPr>
        <w:t xml:space="preserve">may get </w:t>
      </w:r>
      <w:r w:rsidR="00505E14">
        <w:rPr>
          <w:rFonts w:ascii="Verdana" w:hAnsi="Verdana"/>
        </w:rPr>
        <w:t>released from Tier 1 leagues.</w:t>
      </w:r>
      <w:r>
        <w:rPr>
          <w:rFonts w:ascii="Verdana" w:hAnsi="Verdana"/>
        </w:rPr>
        <w:t xml:space="preserve"> </w:t>
      </w:r>
    </w:p>
    <w:p w14:paraId="4B36DEEB" w14:textId="2D0C1845" w:rsidR="00385301" w:rsidRPr="00505E14" w:rsidRDefault="00505E14" w:rsidP="0061066D">
      <w:pPr>
        <w:pStyle w:val="ListParagraph"/>
        <w:numPr>
          <w:ilvl w:val="0"/>
          <w:numId w:val="11"/>
        </w:numPr>
        <w:spacing w:after="0" w:line="240" w:lineRule="auto"/>
        <w:ind w:firstLine="360"/>
        <w:rPr>
          <w:rFonts w:ascii="Verdana" w:hAnsi="Verdana"/>
          <w:b/>
          <w:bCs/>
        </w:rPr>
      </w:pPr>
      <w:r>
        <w:rPr>
          <w:rFonts w:ascii="Verdana" w:hAnsi="Verdana"/>
        </w:rPr>
        <w:t>Hockey website is going through a complete makeover.</w:t>
      </w:r>
    </w:p>
    <w:p w14:paraId="3362003F" w14:textId="77777777" w:rsidR="00505E14" w:rsidRPr="00505E14" w:rsidRDefault="00505E14" w:rsidP="0061066D">
      <w:pPr>
        <w:pStyle w:val="ListParagraph"/>
        <w:numPr>
          <w:ilvl w:val="0"/>
          <w:numId w:val="11"/>
        </w:numPr>
        <w:spacing w:after="0" w:line="240" w:lineRule="auto"/>
        <w:ind w:firstLine="360"/>
        <w:rPr>
          <w:rFonts w:ascii="Verdana" w:hAnsi="Verdana"/>
          <w:b/>
          <w:bCs/>
        </w:rPr>
      </w:pPr>
      <w:r>
        <w:rPr>
          <w:rFonts w:ascii="Verdana" w:hAnsi="Verdana"/>
        </w:rPr>
        <w:t xml:space="preserve">Salsbery is working on community outreach events and has recently contacted United Way about partnering with the ALICE (Asset Limited Income Constrained).  The arena floor could be utilized for a food packing center. Ziel said he is on the United Way board and said this exposure would be positive for the center.  </w:t>
      </w:r>
    </w:p>
    <w:p w14:paraId="799DD00D" w14:textId="77777777" w:rsidR="00505E14" w:rsidRDefault="00505E14" w:rsidP="00505E14">
      <w:pPr>
        <w:spacing w:after="0" w:line="240" w:lineRule="auto"/>
        <w:ind w:left="720"/>
        <w:rPr>
          <w:rFonts w:ascii="Verdana" w:hAnsi="Verdana"/>
        </w:rPr>
      </w:pPr>
    </w:p>
    <w:p w14:paraId="088D4610" w14:textId="77777777" w:rsidR="00285B65" w:rsidRDefault="00505E14" w:rsidP="00505E14">
      <w:pPr>
        <w:spacing w:after="0" w:line="240" w:lineRule="auto"/>
        <w:ind w:left="720"/>
        <w:rPr>
          <w:rFonts w:ascii="Verdana" w:hAnsi="Verdana"/>
        </w:rPr>
      </w:pPr>
      <w:r>
        <w:rPr>
          <w:rFonts w:ascii="Verdana" w:hAnsi="Verdana"/>
        </w:rPr>
        <w:t>Hudson then outlined his booking process</w:t>
      </w:r>
      <w:r w:rsidR="00285B65">
        <w:rPr>
          <w:rFonts w:ascii="Verdana" w:hAnsi="Verdana"/>
        </w:rPr>
        <w:t>:</w:t>
      </w:r>
    </w:p>
    <w:p w14:paraId="142A298A" w14:textId="521C7986" w:rsidR="00505E14" w:rsidRPr="00285B65" w:rsidRDefault="00285B65" w:rsidP="00285B65">
      <w:pPr>
        <w:pStyle w:val="ListParagraph"/>
        <w:numPr>
          <w:ilvl w:val="0"/>
          <w:numId w:val="11"/>
        </w:numPr>
        <w:spacing w:after="0" w:line="240" w:lineRule="auto"/>
        <w:ind w:firstLine="270"/>
        <w:rPr>
          <w:rFonts w:ascii="Verdana" w:hAnsi="Verdana"/>
          <w:b/>
          <w:bCs/>
        </w:rPr>
      </w:pPr>
      <w:r>
        <w:rPr>
          <w:rFonts w:ascii="Verdana" w:hAnsi="Verdana"/>
        </w:rPr>
        <w:t>First thing is to review the calendar and ensure the market is not saturated with a specific genre.  H</w:t>
      </w:r>
      <w:r w:rsidR="004A48CF">
        <w:rPr>
          <w:rFonts w:ascii="Verdana" w:hAnsi="Verdana"/>
        </w:rPr>
        <w:t xml:space="preserve">is goal is to </w:t>
      </w:r>
      <w:r>
        <w:rPr>
          <w:rFonts w:ascii="Verdana" w:hAnsi="Verdana"/>
        </w:rPr>
        <w:t>not place two like genres within three weeks of one another.</w:t>
      </w:r>
    </w:p>
    <w:p w14:paraId="252FA41E" w14:textId="4560A76A" w:rsidR="00285B65" w:rsidRDefault="00285B65" w:rsidP="00285B65">
      <w:pPr>
        <w:pStyle w:val="ListParagraph"/>
        <w:numPr>
          <w:ilvl w:val="0"/>
          <w:numId w:val="11"/>
        </w:numPr>
        <w:spacing w:after="0" w:line="240" w:lineRule="auto"/>
        <w:ind w:firstLine="270"/>
        <w:rPr>
          <w:rFonts w:ascii="Verdana" w:hAnsi="Verdana"/>
        </w:rPr>
      </w:pPr>
      <w:r w:rsidRPr="00285B65">
        <w:rPr>
          <w:rFonts w:ascii="Verdana" w:hAnsi="Verdana"/>
        </w:rPr>
        <w:t xml:space="preserve">Once a quarter Hudson will review routing reports </w:t>
      </w:r>
      <w:r w:rsidR="004A48CF">
        <w:rPr>
          <w:rFonts w:ascii="Verdana" w:hAnsi="Verdana"/>
        </w:rPr>
        <w:t xml:space="preserve">of various artists to see if there is an opportunity for Idaho Falls.  He is also </w:t>
      </w:r>
      <w:r w:rsidR="003E27D5" w:rsidRPr="00285B65">
        <w:rPr>
          <w:rFonts w:ascii="Verdana" w:hAnsi="Verdana"/>
        </w:rPr>
        <w:t>in constant contact</w:t>
      </w:r>
      <w:r w:rsidRPr="00285B65">
        <w:rPr>
          <w:rFonts w:ascii="Verdana" w:hAnsi="Verdana"/>
        </w:rPr>
        <w:t xml:space="preserve"> with five to six different promoters.</w:t>
      </w:r>
    </w:p>
    <w:p w14:paraId="4CB6382E" w14:textId="7924CCE7" w:rsidR="003E27D5" w:rsidRDefault="0087647B" w:rsidP="00285B65">
      <w:pPr>
        <w:pStyle w:val="ListParagraph"/>
        <w:numPr>
          <w:ilvl w:val="0"/>
          <w:numId w:val="11"/>
        </w:numPr>
        <w:spacing w:after="0" w:line="240" w:lineRule="auto"/>
        <w:ind w:firstLine="270"/>
        <w:rPr>
          <w:rFonts w:ascii="Verdana" w:hAnsi="Verdana"/>
        </w:rPr>
      </w:pPr>
      <w:r>
        <w:rPr>
          <w:rFonts w:ascii="Verdana" w:hAnsi="Verdana"/>
        </w:rPr>
        <w:t xml:space="preserve">Hudson uses a </w:t>
      </w:r>
      <w:r w:rsidR="00DB2A72">
        <w:rPr>
          <w:rFonts w:ascii="Verdana" w:hAnsi="Verdana"/>
        </w:rPr>
        <w:t>7-page</w:t>
      </w:r>
      <w:r>
        <w:rPr>
          <w:rFonts w:ascii="Verdana" w:hAnsi="Verdana"/>
        </w:rPr>
        <w:t xml:space="preserve"> Excel spreadsheet to perform a risk assessment on shows.</w:t>
      </w:r>
    </w:p>
    <w:p w14:paraId="67EECC4A" w14:textId="660A0BC8" w:rsidR="0087647B" w:rsidRDefault="0087647B" w:rsidP="00285B65">
      <w:pPr>
        <w:pStyle w:val="ListParagraph"/>
        <w:numPr>
          <w:ilvl w:val="0"/>
          <w:numId w:val="11"/>
        </w:numPr>
        <w:spacing w:after="0" w:line="240" w:lineRule="auto"/>
        <w:ind w:firstLine="270"/>
        <w:rPr>
          <w:rFonts w:ascii="Verdana" w:hAnsi="Verdana"/>
        </w:rPr>
      </w:pPr>
      <w:r>
        <w:rPr>
          <w:rFonts w:ascii="Verdana" w:hAnsi="Verdana"/>
        </w:rPr>
        <w:t>Utilizes a national database produced by Pollstar to find historical information</w:t>
      </w:r>
      <w:r w:rsidR="004A48CF">
        <w:rPr>
          <w:rFonts w:ascii="Verdana" w:hAnsi="Verdana"/>
        </w:rPr>
        <w:t xml:space="preserve"> that </w:t>
      </w:r>
      <w:r>
        <w:rPr>
          <w:rFonts w:ascii="Verdana" w:hAnsi="Verdana"/>
        </w:rPr>
        <w:t>include</w:t>
      </w:r>
      <w:r w:rsidR="004A48CF">
        <w:rPr>
          <w:rFonts w:ascii="Verdana" w:hAnsi="Verdana"/>
        </w:rPr>
        <w:t>s</w:t>
      </w:r>
      <w:r>
        <w:rPr>
          <w:rFonts w:ascii="Verdana" w:hAnsi="Verdana"/>
        </w:rPr>
        <w:t xml:space="preserve"> per cap amounts (amount spent per person on food and beverage amounts), attendance, average ticket price.</w:t>
      </w:r>
    </w:p>
    <w:p w14:paraId="52E67D0A" w14:textId="2A72DBFD" w:rsidR="0087647B" w:rsidRDefault="0087647B" w:rsidP="00285B65">
      <w:pPr>
        <w:pStyle w:val="ListParagraph"/>
        <w:numPr>
          <w:ilvl w:val="0"/>
          <w:numId w:val="11"/>
        </w:numPr>
        <w:spacing w:after="0" w:line="240" w:lineRule="auto"/>
        <w:ind w:firstLine="270"/>
        <w:rPr>
          <w:rFonts w:ascii="Verdana" w:hAnsi="Verdana"/>
        </w:rPr>
      </w:pPr>
      <w:r>
        <w:rPr>
          <w:rFonts w:ascii="Verdana" w:hAnsi="Verdana"/>
        </w:rPr>
        <w:t xml:space="preserve">Ticket prices are set based on this history and scaling. </w:t>
      </w:r>
    </w:p>
    <w:p w14:paraId="3AE44FAF" w14:textId="59FDFFFE" w:rsidR="00DB2A72" w:rsidRDefault="00DB2A72" w:rsidP="00285B65">
      <w:pPr>
        <w:pStyle w:val="ListParagraph"/>
        <w:numPr>
          <w:ilvl w:val="0"/>
          <w:numId w:val="11"/>
        </w:numPr>
        <w:spacing w:after="0" w:line="240" w:lineRule="auto"/>
        <w:ind w:firstLine="270"/>
        <w:rPr>
          <w:rFonts w:ascii="Verdana" w:hAnsi="Verdana"/>
        </w:rPr>
      </w:pPr>
      <w:r>
        <w:rPr>
          <w:rFonts w:ascii="Verdana" w:hAnsi="Verdana"/>
        </w:rPr>
        <w:t>Expenses are then evaluated.  Hudson said he over inflates expenses and under inflates revenues.</w:t>
      </w:r>
    </w:p>
    <w:p w14:paraId="09943459" w14:textId="3587E134" w:rsidR="00DB2A72" w:rsidRDefault="00DB2A72" w:rsidP="00285B65">
      <w:pPr>
        <w:pStyle w:val="ListParagraph"/>
        <w:numPr>
          <w:ilvl w:val="0"/>
          <w:numId w:val="11"/>
        </w:numPr>
        <w:spacing w:after="0" w:line="240" w:lineRule="auto"/>
        <w:ind w:firstLine="270"/>
        <w:rPr>
          <w:rFonts w:ascii="Verdana" w:hAnsi="Verdana"/>
        </w:rPr>
      </w:pPr>
      <w:r>
        <w:rPr>
          <w:rFonts w:ascii="Verdana" w:hAnsi="Verdana"/>
        </w:rPr>
        <w:t>A breakeven point is then calculated</w:t>
      </w:r>
    </w:p>
    <w:p w14:paraId="3709F46C" w14:textId="3F7136A6" w:rsidR="00E8424E" w:rsidRDefault="00E8424E" w:rsidP="00285B65">
      <w:pPr>
        <w:pStyle w:val="ListParagraph"/>
        <w:numPr>
          <w:ilvl w:val="0"/>
          <w:numId w:val="11"/>
        </w:numPr>
        <w:spacing w:after="0" w:line="240" w:lineRule="auto"/>
        <w:ind w:firstLine="270"/>
        <w:rPr>
          <w:rFonts w:ascii="Verdana" w:hAnsi="Verdana"/>
        </w:rPr>
      </w:pPr>
      <w:r>
        <w:rPr>
          <w:rFonts w:ascii="Verdana" w:hAnsi="Verdana"/>
        </w:rPr>
        <w:t xml:space="preserve">Hudson showed risk assessment for Volbeat &amp; Hailstorm.  </w:t>
      </w:r>
    </w:p>
    <w:p w14:paraId="3E80A7FF" w14:textId="3FF2B9B3" w:rsidR="00E8424E" w:rsidRDefault="00E8424E" w:rsidP="00285B65">
      <w:pPr>
        <w:pStyle w:val="ListParagraph"/>
        <w:numPr>
          <w:ilvl w:val="0"/>
          <w:numId w:val="11"/>
        </w:numPr>
        <w:spacing w:after="0" w:line="240" w:lineRule="auto"/>
        <w:ind w:firstLine="270"/>
        <w:rPr>
          <w:rFonts w:ascii="Verdana" w:hAnsi="Verdana"/>
        </w:rPr>
      </w:pPr>
      <w:r>
        <w:rPr>
          <w:rFonts w:ascii="Verdana" w:hAnsi="Verdana"/>
        </w:rPr>
        <w:t xml:space="preserve">Hudson explained the pricing for </w:t>
      </w:r>
      <w:r w:rsidR="00A44D17">
        <w:rPr>
          <w:rFonts w:ascii="Verdana" w:hAnsi="Verdana"/>
        </w:rPr>
        <w:t xml:space="preserve">food and beverage costs and said it is industry standard and </w:t>
      </w:r>
      <w:r>
        <w:rPr>
          <w:rFonts w:ascii="Verdana" w:hAnsi="Verdana"/>
        </w:rPr>
        <w:t xml:space="preserve">said </w:t>
      </w:r>
      <w:r w:rsidR="00A44D17">
        <w:rPr>
          <w:rFonts w:ascii="Verdana" w:hAnsi="Verdana"/>
        </w:rPr>
        <w:t xml:space="preserve">the profit margin is 20% over </w:t>
      </w:r>
      <w:r>
        <w:rPr>
          <w:rFonts w:ascii="Verdana" w:hAnsi="Verdana"/>
        </w:rPr>
        <w:t>cost of goods sold</w:t>
      </w:r>
      <w:r w:rsidR="00A44D17">
        <w:rPr>
          <w:rFonts w:ascii="Verdana" w:hAnsi="Verdana"/>
        </w:rPr>
        <w:t xml:space="preserve"> and that determines price. </w:t>
      </w:r>
      <w:r>
        <w:rPr>
          <w:rFonts w:ascii="Verdana" w:hAnsi="Verdana"/>
        </w:rPr>
        <w:t xml:space="preserve">The cost </w:t>
      </w:r>
      <w:r w:rsidR="00A44D17">
        <w:rPr>
          <w:rFonts w:ascii="Verdana" w:hAnsi="Verdana"/>
        </w:rPr>
        <w:t xml:space="preserve">of goods sold at the event center is a lot higher than at Melaleuca Field. </w:t>
      </w:r>
    </w:p>
    <w:p w14:paraId="59342893" w14:textId="77777777" w:rsidR="00A44D17" w:rsidRDefault="00A44D17" w:rsidP="00285B65">
      <w:pPr>
        <w:pStyle w:val="ListParagraph"/>
        <w:numPr>
          <w:ilvl w:val="0"/>
          <w:numId w:val="11"/>
        </w:numPr>
        <w:spacing w:after="0" w:line="240" w:lineRule="auto"/>
        <w:ind w:firstLine="270"/>
        <w:rPr>
          <w:rFonts w:ascii="Verdana" w:hAnsi="Verdana"/>
        </w:rPr>
      </w:pPr>
      <w:r>
        <w:rPr>
          <w:rFonts w:ascii="Verdana" w:hAnsi="Verdana"/>
        </w:rPr>
        <w:t xml:space="preserve">Hudson said a risk assessment is completed for every show or event. </w:t>
      </w:r>
    </w:p>
    <w:p w14:paraId="48F4CE17" w14:textId="17E89434" w:rsidR="00A44D17" w:rsidRPr="00285B65" w:rsidRDefault="00A44D17" w:rsidP="00285B65">
      <w:pPr>
        <w:pStyle w:val="ListParagraph"/>
        <w:numPr>
          <w:ilvl w:val="0"/>
          <w:numId w:val="11"/>
        </w:numPr>
        <w:spacing w:after="0" w:line="240" w:lineRule="auto"/>
        <w:ind w:firstLine="270"/>
        <w:rPr>
          <w:rFonts w:ascii="Verdana" w:hAnsi="Verdana"/>
        </w:rPr>
      </w:pPr>
      <w:r>
        <w:rPr>
          <w:rFonts w:ascii="Verdana" w:hAnsi="Verdana"/>
        </w:rPr>
        <w:t xml:space="preserve">Hudson said the </w:t>
      </w:r>
      <w:r w:rsidR="0077197F">
        <w:rPr>
          <w:rFonts w:ascii="Verdana" w:hAnsi="Verdana"/>
        </w:rPr>
        <w:t>event center is 162</w:t>
      </w:r>
      <w:r w:rsidR="0077197F" w:rsidRPr="0077197F">
        <w:rPr>
          <w:rFonts w:ascii="Verdana" w:hAnsi="Verdana"/>
          <w:vertAlign w:val="superscript"/>
        </w:rPr>
        <w:t>nd</w:t>
      </w:r>
      <w:r w:rsidR="0077197F">
        <w:rPr>
          <w:rFonts w:ascii="Verdana" w:hAnsi="Verdana"/>
        </w:rPr>
        <w:t xml:space="preserve"> in the world for ticket sales. There are over 2000 event centers and many are a lot larger.  </w:t>
      </w:r>
      <w:r>
        <w:rPr>
          <w:rFonts w:ascii="Verdana" w:hAnsi="Verdana"/>
        </w:rPr>
        <w:t xml:space="preserve"> </w:t>
      </w:r>
    </w:p>
    <w:p w14:paraId="548632D6" w14:textId="77777777" w:rsidR="009302E6" w:rsidRPr="002D06F6" w:rsidRDefault="009302E6" w:rsidP="009302E6">
      <w:pPr>
        <w:pStyle w:val="ListParagraph"/>
        <w:spacing w:after="0" w:line="240" w:lineRule="auto"/>
        <w:rPr>
          <w:rFonts w:ascii="Verdana" w:hAnsi="Verdana"/>
          <w:b/>
          <w:bCs/>
        </w:rPr>
      </w:pP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189D8D7B" w14:textId="35034B9B" w:rsidR="002011BB" w:rsidRPr="002011BB" w:rsidRDefault="003948D9" w:rsidP="002011BB">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0456A9">
        <w:rPr>
          <w:rFonts w:ascii="Verdana" w:hAnsi="Verdana"/>
          <w:lang w:val="en"/>
        </w:rPr>
        <w:t xml:space="preserve"> – </w:t>
      </w:r>
      <w:r w:rsidR="0077197F">
        <w:rPr>
          <w:rFonts w:ascii="Verdana" w:hAnsi="Verdana"/>
          <w:lang w:val="en"/>
        </w:rPr>
        <w:t xml:space="preserve">Spear presented the 2023 </w:t>
      </w:r>
      <w:r w:rsidR="004A48CF">
        <w:rPr>
          <w:rFonts w:ascii="Verdana" w:hAnsi="Verdana"/>
          <w:lang w:val="en"/>
        </w:rPr>
        <w:t xml:space="preserve">YTD </w:t>
      </w:r>
      <w:r w:rsidR="0077197F">
        <w:rPr>
          <w:rFonts w:ascii="Verdana" w:hAnsi="Verdana"/>
          <w:lang w:val="en"/>
        </w:rPr>
        <w:t xml:space="preserve">TRT details </w:t>
      </w:r>
      <w:r w:rsidR="004A48CF">
        <w:rPr>
          <w:rFonts w:ascii="Verdana" w:hAnsi="Verdana"/>
          <w:lang w:val="en"/>
        </w:rPr>
        <w:t xml:space="preserve">of revenue </w:t>
      </w:r>
      <w:r w:rsidR="0077197F">
        <w:rPr>
          <w:rFonts w:ascii="Verdana" w:hAnsi="Verdana"/>
          <w:lang w:val="en"/>
        </w:rPr>
        <w:t xml:space="preserve">received by remitter.  Spear then </w:t>
      </w:r>
      <w:r w:rsidR="000456A9">
        <w:rPr>
          <w:rFonts w:ascii="Verdana" w:hAnsi="Verdana"/>
          <w:lang w:val="en"/>
        </w:rPr>
        <w:t>presented a</w:t>
      </w:r>
      <w:r w:rsidR="004A48CF">
        <w:rPr>
          <w:rFonts w:ascii="Verdana" w:hAnsi="Verdana"/>
          <w:lang w:val="en"/>
        </w:rPr>
        <w:t>n updated</w:t>
      </w:r>
      <w:r w:rsidR="000456A9">
        <w:rPr>
          <w:rFonts w:ascii="Verdana" w:hAnsi="Verdana"/>
          <w:lang w:val="en"/>
        </w:rPr>
        <w:t xml:space="preserve"> cash flow update </w:t>
      </w:r>
      <w:r w:rsidR="004A48CF">
        <w:rPr>
          <w:rFonts w:ascii="Verdana" w:hAnsi="Verdana"/>
          <w:lang w:val="en"/>
        </w:rPr>
        <w:t xml:space="preserve">that includes </w:t>
      </w:r>
      <w:r w:rsidR="0077197F">
        <w:rPr>
          <w:rFonts w:ascii="Verdana" w:hAnsi="Verdana"/>
          <w:lang w:val="en"/>
        </w:rPr>
        <w:t xml:space="preserve">the impact </w:t>
      </w:r>
      <w:r w:rsidR="004A48CF">
        <w:rPr>
          <w:rFonts w:ascii="Verdana" w:hAnsi="Verdana"/>
          <w:lang w:val="en"/>
        </w:rPr>
        <w:t>that</w:t>
      </w:r>
      <w:r w:rsidR="0077197F">
        <w:rPr>
          <w:rFonts w:ascii="Verdana" w:hAnsi="Verdana"/>
          <w:lang w:val="en"/>
        </w:rPr>
        <w:t xml:space="preserve"> Exhibit E</w:t>
      </w:r>
      <w:r w:rsidR="004A48CF">
        <w:rPr>
          <w:rFonts w:ascii="Verdana" w:hAnsi="Verdana"/>
          <w:lang w:val="en"/>
        </w:rPr>
        <w:t xml:space="preserve">, </w:t>
      </w:r>
      <w:r w:rsidR="0077197F">
        <w:rPr>
          <w:rFonts w:ascii="Verdana" w:hAnsi="Verdana"/>
          <w:lang w:val="en"/>
        </w:rPr>
        <w:t>from the Trust Indenture</w:t>
      </w:r>
      <w:r w:rsidR="004A48CF">
        <w:rPr>
          <w:rFonts w:ascii="Verdana" w:hAnsi="Verdana"/>
          <w:lang w:val="en"/>
        </w:rPr>
        <w:t xml:space="preserve">, </w:t>
      </w:r>
      <w:r w:rsidR="0077197F">
        <w:rPr>
          <w:rFonts w:ascii="Verdana" w:hAnsi="Verdana"/>
          <w:lang w:val="en"/>
        </w:rPr>
        <w:t xml:space="preserve">will have on TRT revenues </w:t>
      </w:r>
      <w:r w:rsidR="004A48CF">
        <w:rPr>
          <w:rFonts w:ascii="Verdana" w:hAnsi="Verdana"/>
          <w:lang w:val="en"/>
        </w:rPr>
        <w:t xml:space="preserve">due to </w:t>
      </w:r>
      <w:r w:rsidR="0077197F">
        <w:rPr>
          <w:rFonts w:ascii="Verdana" w:hAnsi="Verdana"/>
          <w:lang w:val="en"/>
        </w:rPr>
        <w:t>come back to IFAD.  Spear e</w:t>
      </w:r>
      <w:r w:rsidR="000456A9">
        <w:rPr>
          <w:rFonts w:ascii="Verdana" w:hAnsi="Verdana"/>
          <w:lang w:val="en"/>
        </w:rPr>
        <w:t>xplained that Exhibit E of the Trust Indenture was never included in the original document. After receiving a copy</w:t>
      </w:r>
      <w:r w:rsidR="0077197F">
        <w:rPr>
          <w:rFonts w:ascii="Verdana" w:hAnsi="Verdana"/>
          <w:lang w:val="en"/>
        </w:rPr>
        <w:t xml:space="preserve"> of Exhibit E</w:t>
      </w:r>
      <w:r w:rsidR="000456A9">
        <w:rPr>
          <w:rFonts w:ascii="Verdana" w:hAnsi="Verdana"/>
          <w:lang w:val="en"/>
        </w:rPr>
        <w:t xml:space="preserve">, Spear updated the cash flow </w:t>
      </w:r>
      <w:r w:rsidR="00792CF0">
        <w:rPr>
          <w:rFonts w:ascii="Verdana" w:hAnsi="Verdana"/>
          <w:lang w:val="en"/>
        </w:rPr>
        <w:t>projections because</w:t>
      </w:r>
      <w:r w:rsidR="000456A9">
        <w:rPr>
          <w:rFonts w:ascii="Verdana" w:hAnsi="Verdana"/>
          <w:lang w:val="en"/>
        </w:rPr>
        <w:t xml:space="preserve"> Exhibit E impacts how much TRT revenue IFAD can request back on each November 20</w:t>
      </w:r>
      <w:r w:rsidR="000456A9" w:rsidRPr="000456A9">
        <w:rPr>
          <w:rFonts w:ascii="Verdana" w:hAnsi="Verdana"/>
          <w:vertAlign w:val="superscript"/>
          <w:lang w:val="en"/>
        </w:rPr>
        <w:t>th</w:t>
      </w:r>
      <w:r w:rsidR="000456A9">
        <w:rPr>
          <w:rFonts w:ascii="Verdana" w:hAnsi="Verdana"/>
          <w:lang w:val="en"/>
        </w:rPr>
        <w:t>.  Exhibit E requires 50% to 60%</w:t>
      </w:r>
      <w:r w:rsidR="00792CF0">
        <w:rPr>
          <w:rFonts w:ascii="Verdana" w:hAnsi="Verdana"/>
          <w:lang w:val="en"/>
        </w:rPr>
        <w:t xml:space="preserve"> (50% for 2024 and 2025 and 60% thereafter)</w:t>
      </w:r>
      <w:r w:rsidR="000456A9">
        <w:rPr>
          <w:rFonts w:ascii="Verdana" w:hAnsi="Verdana"/>
          <w:lang w:val="en"/>
        </w:rPr>
        <w:t xml:space="preserve"> of the next debt payment be kept in the Revenue Fund.  Spear explained that IFAD </w:t>
      </w:r>
      <w:r w:rsidR="00FB37FB">
        <w:rPr>
          <w:rFonts w:ascii="Verdana" w:hAnsi="Verdana"/>
          <w:lang w:val="en"/>
        </w:rPr>
        <w:t xml:space="preserve">will only be able to request TRT </w:t>
      </w:r>
      <w:r w:rsidR="00FB37FB">
        <w:rPr>
          <w:rFonts w:ascii="Verdana" w:hAnsi="Verdana"/>
          <w:lang w:val="en"/>
        </w:rPr>
        <w:lastRenderedPageBreak/>
        <w:t xml:space="preserve">revenues in 2024, 2026 and 2028 because two years of revenues will need to be collected before there is enough </w:t>
      </w:r>
      <w:r w:rsidR="00792CF0">
        <w:rPr>
          <w:rFonts w:ascii="Verdana" w:hAnsi="Verdana"/>
          <w:lang w:val="en"/>
        </w:rPr>
        <w:t xml:space="preserve">TRT </w:t>
      </w:r>
      <w:r w:rsidR="00FB37FB">
        <w:rPr>
          <w:rFonts w:ascii="Verdana" w:hAnsi="Verdana"/>
          <w:lang w:val="en"/>
        </w:rPr>
        <w:t xml:space="preserve">revenue </w:t>
      </w:r>
      <w:r w:rsidR="00792CF0">
        <w:rPr>
          <w:rFonts w:ascii="Verdana" w:hAnsi="Verdana"/>
          <w:lang w:val="en"/>
        </w:rPr>
        <w:t>to request back.  Spear did say that the calculations do not include interest.  Spear said on a positive not</w:t>
      </w:r>
      <w:r w:rsidR="004A48CF">
        <w:rPr>
          <w:rFonts w:ascii="Verdana" w:hAnsi="Verdana"/>
          <w:lang w:val="en"/>
        </w:rPr>
        <w:t>e</w:t>
      </w:r>
      <w:r w:rsidR="00792CF0">
        <w:rPr>
          <w:rFonts w:ascii="Verdana" w:hAnsi="Verdana"/>
          <w:lang w:val="en"/>
        </w:rPr>
        <w:t xml:space="preserve"> IFAD can request interest back from the Debt Service Reserve Fund for any balance exceeding the required $4.178M.  Because of </w:t>
      </w:r>
      <w:r w:rsidR="004A48CF">
        <w:rPr>
          <w:rFonts w:ascii="Verdana" w:hAnsi="Verdana"/>
          <w:lang w:val="en"/>
        </w:rPr>
        <w:t>current interest rates</w:t>
      </w:r>
      <w:r w:rsidR="00792CF0">
        <w:rPr>
          <w:rFonts w:ascii="Verdana" w:hAnsi="Verdana"/>
          <w:lang w:val="en"/>
        </w:rPr>
        <w:t>, the Debt Service Reserve Fund is estimated to increase $209K per year. Spear s</w:t>
      </w:r>
      <w:r w:rsidR="00E77A19">
        <w:rPr>
          <w:rFonts w:ascii="Verdana" w:hAnsi="Verdana"/>
          <w:lang w:val="en"/>
        </w:rPr>
        <w:t>aid IFAD should consider requesting these funds back in 2026.  Spear said as long as TRT revenues remain strong IFAD should have enough cash flow to get to 2028</w:t>
      </w:r>
      <w:r w:rsidR="004A48CF">
        <w:rPr>
          <w:rFonts w:ascii="Verdana" w:hAnsi="Verdana"/>
          <w:lang w:val="en"/>
        </w:rPr>
        <w:t xml:space="preserve">.  2028 is when </w:t>
      </w:r>
      <w:r w:rsidR="00E77A19">
        <w:rPr>
          <w:rFonts w:ascii="Verdana" w:hAnsi="Verdana"/>
          <w:lang w:val="en"/>
        </w:rPr>
        <w:t xml:space="preserve">the transaction can be refinanced at par. </w:t>
      </w:r>
      <w:r w:rsidR="0077197F">
        <w:rPr>
          <w:rFonts w:ascii="Verdana" w:hAnsi="Verdana"/>
          <w:lang w:val="en"/>
        </w:rPr>
        <w:t xml:space="preserve">Although IFAD never budgets </w:t>
      </w:r>
      <w:r w:rsidR="00827408">
        <w:rPr>
          <w:rFonts w:ascii="Verdana" w:hAnsi="Verdana"/>
          <w:lang w:val="en"/>
        </w:rPr>
        <w:t xml:space="preserve">for any revenue from operations, </w:t>
      </w:r>
      <w:r w:rsidR="00E77A19">
        <w:rPr>
          <w:rFonts w:ascii="Verdana" w:hAnsi="Verdana"/>
          <w:lang w:val="en"/>
        </w:rPr>
        <w:t xml:space="preserve">Gazdik added that IFAD can utilize any extra revenues from event center operations to cover any gap. </w:t>
      </w:r>
      <w:r w:rsidR="002011BB">
        <w:rPr>
          <w:rFonts w:ascii="Verdana" w:hAnsi="Verdana"/>
          <w:lang w:val="en"/>
        </w:rPr>
        <w:t>Spear said he has not heard back from Laura Lewis about the issue with Exhibit E.</w:t>
      </w:r>
    </w:p>
    <w:p w14:paraId="0E3BE45B" w14:textId="72FA8275" w:rsidR="003948D9" w:rsidRPr="00140A53" w:rsidRDefault="000456A9" w:rsidP="00E77A19">
      <w:pPr>
        <w:pStyle w:val="ListParagraph"/>
        <w:spacing w:after="0" w:line="240" w:lineRule="auto"/>
        <w:ind w:left="1530"/>
        <w:rPr>
          <w:rFonts w:ascii="Verdana" w:hAnsi="Verdana"/>
          <w:lang w:val="en"/>
        </w:rPr>
      </w:pPr>
      <w:r>
        <w:rPr>
          <w:rFonts w:ascii="Verdana" w:hAnsi="Verdana"/>
          <w:lang w:val="en"/>
        </w:rPr>
        <w:t xml:space="preserve">  </w:t>
      </w:r>
    </w:p>
    <w:p w14:paraId="4DB676B8" w14:textId="77777777" w:rsidR="002011BB"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State Tax Commission Reports</w:t>
      </w:r>
      <w:r w:rsidR="00E77A19">
        <w:rPr>
          <w:rFonts w:ascii="Verdana" w:hAnsi="Verdana"/>
          <w:lang w:val="en"/>
        </w:rPr>
        <w:t xml:space="preserve"> – Spear presented any update of TRT revenues through May of 2023</w:t>
      </w:r>
      <w:r w:rsidR="00825151">
        <w:rPr>
          <w:rFonts w:ascii="Verdana" w:hAnsi="Verdana"/>
          <w:lang w:val="en"/>
        </w:rPr>
        <w:t xml:space="preserve"> by remitter.</w:t>
      </w:r>
    </w:p>
    <w:p w14:paraId="6BF5570B" w14:textId="77777777" w:rsidR="002011BB" w:rsidRPr="002011BB" w:rsidRDefault="002011BB" w:rsidP="002011BB">
      <w:pPr>
        <w:pStyle w:val="ListParagraph"/>
        <w:rPr>
          <w:rFonts w:ascii="Verdana" w:hAnsi="Verdana"/>
          <w:lang w:val="en"/>
        </w:rPr>
      </w:pP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246A917C" w14:textId="3B531188" w:rsidR="002011BB" w:rsidRDefault="002011BB" w:rsidP="002011BB">
      <w:pPr>
        <w:pStyle w:val="ListParagraph"/>
        <w:numPr>
          <w:ilvl w:val="2"/>
          <w:numId w:val="2"/>
        </w:numPr>
        <w:spacing w:after="0" w:line="240" w:lineRule="auto"/>
        <w:rPr>
          <w:rFonts w:ascii="Verdana" w:hAnsi="Verdana"/>
          <w:lang w:val="en"/>
        </w:rPr>
      </w:pPr>
      <w:r>
        <w:rPr>
          <w:rFonts w:ascii="Verdana" w:hAnsi="Verdana"/>
          <w:lang w:val="en"/>
        </w:rPr>
        <w:t>Spear to follow up on HVAC issues</w:t>
      </w:r>
    </w:p>
    <w:p w14:paraId="782C5309" w14:textId="3EEAE43B" w:rsidR="002011BB" w:rsidRDefault="002011BB" w:rsidP="002011BB">
      <w:pPr>
        <w:pStyle w:val="ListParagraph"/>
        <w:numPr>
          <w:ilvl w:val="2"/>
          <w:numId w:val="2"/>
        </w:numPr>
        <w:spacing w:after="0" w:line="240" w:lineRule="auto"/>
        <w:rPr>
          <w:rFonts w:ascii="Verdana" w:hAnsi="Verdana"/>
          <w:lang w:val="en"/>
        </w:rPr>
      </w:pPr>
      <w:r>
        <w:rPr>
          <w:rFonts w:ascii="Verdana" w:hAnsi="Verdana"/>
          <w:lang w:val="en"/>
        </w:rPr>
        <w:t xml:space="preserve">Spear to contact Laura Lewis </w:t>
      </w:r>
    </w:p>
    <w:p w14:paraId="74368400" w14:textId="77777777" w:rsidR="002011BB" w:rsidRPr="00140A53" w:rsidRDefault="002011BB" w:rsidP="002011BB">
      <w:pPr>
        <w:pStyle w:val="ListParagraph"/>
        <w:spacing w:after="0" w:line="240" w:lineRule="auto"/>
        <w:ind w:left="2160"/>
        <w:rPr>
          <w:rFonts w:ascii="Verdana" w:hAnsi="Verdana"/>
          <w:lang w:val="en"/>
        </w:rPr>
      </w:pPr>
    </w:p>
    <w:p w14:paraId="6ED2D24D" w14:textId="1BC26B6A"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2011BB">
        <w:rPr>
          <w:rFonts w:ascii="Verdana" w:eastAsia="Verdana" w:hAnsi="Verdana" w:cs="Verdana"/>
          <w:lang w:val="en"/>
        </w:rPr>
        <w:t>.  Fuller did not present a legal report.</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63DB5E91"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D83274">
        <w:rPr>
          <w:rFonts w:ascii="Verdana" w:eastAsia="Verdana" w:hAnsi="Verdana" w:cs="Verdana"/>
          <w:b/>
          <w:bCs/>
          <w:u w:val="single"/>
          <w:lang w:val="en"/>
        </w:rPr>
        <w:t xml:space="preserve">August 8,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3A9C89B6" w:rsidR="37CE1ACE" w:rsidRPr="002011BB"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D83274">
        <w:rPr>
          <w:rFonts w:ascii="Verdana" w:eastAsia="Verdana" w:hAnsi="Verdana" w:cs="Verdana"/>
          <w:lang w:val="en"/>
        </w:rPr>
        <w:t xml:space="preserve">August 8, </w:t>
      </w:r>
      <w:r w:rsidR="004825E6">
        <w:rPr>
          <w:rFonts w:ascii="Verdana" w:eastAsia="Verdana" w:hAnsi="Verdana" w:cs="Verdana"/>
          <w:lang w:val="en"/>
        </w:rPr>
        <w:t>2023, meet</w:t>
      </w:r>
      <w:r w:rsidRPr="00140A53">
        <w:rPr>
          <w:rFonts w:ascii="Verdana" w:eastAsia="Verdana" w:hAnsi="Verdana" w:cs="Verdana"/>
          <w:lang w:val="en"/>
        </w:rPr>
        <w:t>ing</w:t>
      </w:r>
    </w:p>
    <w:p w14:paraId="2FD617FB" w14:textId="06D38FD9" w:rsidR="00583227" w:rsidRPr="00583227" w:rsidRDefault="00583227" w:rsidP="002011BB">
      <w:pPr>
        <w:pStyle w:val="ListParagraph"/>
        <w:numPr>
          <w:ilvl w:val="1"/>
          <w:numId w:val="1"/>
        </w:numPr>
        <w:spacing w:after="0" w:line="240" w:lineRule="auto"/>
        <w:rPr>
          <w:rFonts w:ascii="Verdana" w:hAnsi="Verdana"/>
        </w:rPr>
      </w:pPr>
      <w:r w:rsidRPr="00583227">
        <w:rPr>
          <w:rFonts w:ascii="Verdana" w:hAnsi="Verdana"/>
        </w:rPr>
        <w:t>Ball Ventures Development Agreement</w:t>
      </w:r>
    </w:p>
    <w:p w14:paraId="5F87B884" w14:textId="3C0BE828" w:rsidR="002011BB" w:rsidRPr="002011BB" w:rsidRDefault="002011BB" w:rsidP="002011BB">
      <w:pPr>
        <w:pStyle w:val="ListParagraph"/>
        <w:numPr>
          <w:ilvl w:val="1"/>
          <w:numId w:val="1"/>
        </w:numPr>
        <w:spacing w:after="0" w:line="240" w:lineRule="auto"/>
        <w:rPr>
          <w:rFonts w:ascii="Verdana" w:hAnsi="Verdana"/>
          <w:b/>
          <w:bCs/>
        </w:rPr>
      </w:pPr>
      <w:r>
        <w:rPr>
          <w:rFonts w:ascii="Verdana" w:eastAsia="Verdana" w:hAnsi="Verdana" w:cs="Verdana"/>
          <w:lang w:val="en"/>
        </w:rPr>
        <w:t xml:space="preserve">Executive Session </w:t>
      </w:r>
    </w:p>
    <w:p w14:paraId="7AB26EA0" w14:textId="66997908" w:rsidR="002011BB" w:rsidRPr="00827408" w:rsidRDefault="002011BB" w:rsidP="002011BB">
      <w:pPr>
        <w:pStyle w:val="ListParagraph"/>
        <w:numPr>
          <w:ilvl w:val="1"/>
          <w:numId w:val="1"/>
        </w:numPr>
        <w:spacing w:after="0" w:line="240" w:lineRule="auto"/>
        <w:rPr>
          <w:rFonts w:ascii="Verdana" w:hAnsi="Verdana"/>
          <w:b/>
          <w:bCs/>
        </w:rPr>
      </w:pPr>
      <w:r>
        <w:rPr>
          <w:rFonts w:ascii="Verdana" w:eastAsia="Verdana" w:hAnsi="Verdana" w:cs="Verdana"/>
          <w:lang w:val="en"/>
        </w:rPr>
        <w:t xml:space="preserve">Tour of Building </w:t>
      </w:r>
    </w:p>
    <w:p w14:paraId="1FC6513E" w14:textId="0431D6E4" w:rsidR="00827408" w:rsidRPr="00140A53" w:rsidRDefault="00827408" w:rsidP="002011BB">
      <w:pPr>
        <w:pStyle w:val="ListParagraph"/>
        <w:numPr>
          <w:ilvl w:val="1"/>
          <w:numId w:val="1"/>
        </w:numPr>
        <w:spacing w:after="0" w:line="240" w:lineRule="auto"/>
        <w:rPr>
          <w:rFonts w:ascii="Verdana" w:hAnsi="Verdana"/>
          <w:b/>
          <w:bCs/>
        </w:rPr>
      </w:pPr>
      <w:r>
        <w:rPr>
          <w:rFonts w:ascii="Verdana" w:eastAsia="Verdana" w:hAnsi="Verdana" w:cs="Verdana"/>
          <w:lang w:val="en"/>
        </w:rPr>
        <w:t xml:space="preserve">June Financials </w:t>
      </w:r>
    </w:p>
    <w:p w14:paraId="402F3690" w14:textId="77777777" w:rsidR="00A35A81" w:rsidRDefault="00A35A81" w:rsidP="00A35A81">
      <w:pPr>
        <w:spacing w:after="0" w:line="240" w:lineRule="auto"/>
        <w:rPr>
          <w:rFonts w:ascii="Verdana" w:hAnsi="Verdana" w:cstheme="minorHAnsi"/>
          <w:b/>
          <w:bCs/>
        </w:rPr>
      </w:pPr>
    </w:p>
    <w:p w14:paraId="316A4715" w14:textId="5AED1A0D" w:rsidR="002011BB" w:rsidRPr="002011BB" w:rsidRDefault="002011BB" w:rsidP="00A35A81">
      <w:pPr>
        <w:spacing w:after="0" w:line="240" w:lineRule="auto"/>
        <w:rPr>
          <w:rFonts w:ascii="Verdana" w:hAnsi="Verdana" w:cstheme="minorHAnsi"/>
        </w:rPr>
      </w:pPr>
      <w:r>
        <w:rPr>
          <w:rFonts w:ascii="Verdana" w:hAnsi="Verdana" w:cstheme="minorHAnsi"/>
        </w:rPr>
        <w:t>Meeting adjourned at 8:41 AM</w:t>
      </w:r>
    </w:p>
    <w:sectPr w:rsidR="002011BB" w:rsidRPr="002011BB"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C95B61"/>
    <w:multiLevelType w:val="hybridMultilevel"/>
    <w:tmpl w:val="E308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1F96D03"/>
    <w:multiLevelType w:val="hybridMultilevel"/>
    <w:tmpl w:val="B226DF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9"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7"/>
  </w:num>
  <w:num w:numId="2" w16cid:durableId="1711303245">
    <w:abstractNumId w:val="2"/>
  </w:num>
  <w:num w:numId="3" w16cid:durableId="409932322">
    <w:abstractNumId w:val="4"/>
  </w:num>
  <w:num w:numId="4" w16cid:durableId="409234509">
    <w:abstractNumId w:val="6"/>
  </w:num>
  <w:num w:numId="5" w16cid:durableId="2101245812">
    <w:abstractNumId w:val="8"/>
  </w:num>
  <w:num w:numId="6" w16cid:durableId="1384597023">
    <w:abstractNumId w:val="0"/>
  </w:num>
  <w:num w:numId="7" w16cid:durableId="228731327">
    <w:abstractNumId w:val="3"/>
  </w:num>
  <w:num w:numId="8" w16cid:durableId="492721037">
    <w:abstractNumId w:val="9"/>
  </w:num>
  <w:num w:numId="9" w16cid:durableId="794980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129609">
    <w:abstractNumId w:val="5"/>
  </w:num>
  <w:num w:numId="11" w16cid:durableId="34355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456A9"/>
    <w:rsid w:val="0004587E"/>
    <w:rsid w:val="000671A6"/>
    <w:rsid w:val="0007247D"/>
    <w:rsid w:val="000748F1"/>
    <w:rsid w:val="00085458"/>
    <w:rsid w:val="00091CAB"/>
    <w:rsid w:val="000928EA"/>
    <w:rsid w:val="000954C8"/>
    <w:rsid w:val="000978B1"/>
    <w:rsid w:val="000A154E"/>
    <w:rsid w:val="000A2823"/>
    <w:rsid w:val="000A63AF"/>
    <w:rsid w:val="000B76ED"/>
    <w:rsid w:val="000C6B8F"/>
    <w:rsid w:val="000D5570"/>
    <w:rsid w:val="000E2F91"/>
    <w:rsid w:val="000E382A"/>
    <w:rsid w:val="00120C05"/>
    <w:rsid w:val="00124065"/>
    <w:rsid w:val="00131622"/>
    <w:rsid w:val="0013430B"/>
    <w:rsid w:val="00135FDB"/>
    <w:rsid w:val="00140A53"/>
    <w:rsid w:val="0014462E"/>
    <w:rsid w:val="00146491"/>
    <w:rsid w:val="00147F29"/>
    <w:rsid w:val="001821D2"/>
    <w:rsid w:val="00182C18"/>
    <w:rsid w:val="00187475"/>
    <w:rsid w:val="00190B96"/>
    <w:rsid w:val="001B0E15"/>
    <w:rsid w:val="001B2FA3"/>
    <w:rsid w:val="001D3FA8"/>
    <w:rsid w:val="001F5EF0"/>
    <w:rsid w:val="002011BB"/>
    <w:rsid w:val="0021141C"/>
    <w:rsid w:val="00226001"/>
    <w:rsid w:val="00234C8C"/>
    <w:rsid w:val="002360FC"/>
    <w:rsid w:val="002618E3"/>
    <w:rsid w:val="00261BFF"/>
    <w:rsid w:val="00270395"/>
    <w:rsid w:val="00273072"/>
    <w:rsid w:val="00273094"/>
    <w:rsid w:val="002732C5"/>
    <w:rsid w:val="00285161"/>
    <w:rsid w:val="00285B65"/>
    <w:rsid w:val="002A4680"/>
    <w:rsid w:val="002A5174"/>
    <w:rsid w:val="002C3D1B"/>
    <w:rsid w:val="002C46C3"/>
    <w:rsid w:val="002D06F6"/>
    <w:rsid w:val="002D2566"/>
    <w:rsid w:val="002E48A1"/>
    <w:rsid w:val="002E5590"/>
    <w:rsid w:val="002E69F5"/>
    <w:rsid w:val="00322A35"/>
    <w:rsid w:val="003364C3"/>
    <w:rsid w:val="003579DA"/>
    <w:rsid w:val="00357E80"/>
    <w:rsid w:val="00385301"/>
    <w:rsid w:val="003948D9"/>
    <w:rsid w:val="003967FE"/>
    <w:rsid w:val="003A536D"/>
    <w:rsid w:val="003A6114"/>
    <w:rsid w:val="003C343D"/>
    <w:rsid w:val="003D73FB"/>
    <w:rsid w:val="003D7A06"/>
    <w:rsid w:val="003E27D5"/>
    <w:rsid w:val="00407421"/>
    <w:rsid w:val="00407ED9"/>
    <w:rsid w:val="00412546"/>
    <w:rsid w:val="00413B90"/>
    <w:rsid w:val="00420AAD"/>
    <w:rsid w:val="0044586A"/>
    <w:rsid w:val="00450D19"/>
    <w:rsid w:val="0046160A"/>
    <w:rsid w:val="00464AFD"/>
    <w:rsid w:val="00475DD0"/>
    <w:rsid w:val="004769B7"/>
    <w:rsid w:val="004825E6"/>
    <w:rsid w:val="00490F01"/>
    <w:rsid w:val="0049467E"/>
    <w:rsid w:val="004979E4"/>
    <w:rsid w:val="004A1500"/>
    <w:rsid w:val="004A48CF"/>
    <w:rsid w:val="004B65A8"/>
    <w:rsid w:val="004C5E50"/>
    <w:rsid w:val="004E7A3A"/>
    <w:rsid w:val="004F1520"/>
    <w:rsid w:val="004F1EAD"/>
    <w:rsid w:val="00505E14"/>
    <w:rsid w:val="00510578"/>
    <w:rsid w:val="00521BE0"/>
    <w:rsid w:val="00531C3D"/>
    <w:rsid w:val="0053530E"/>
    <w:rsid w:val="00547169"/>
    <w:rsid w:val="0057167B"/>
    <w:rsid w:val="00574773"/>
    <w:rsid w:val="00583227"/>
    <w:rsid w:val="00586E39"/>
    <w:rsid w:val="00591281"/>
    <w:rsid w:val="005B15F5"/>
    <w:rsid w:val="005B401F"/>
    <w:rsid w:val="005C73F0"/>
    <w:rsid w:val="005E3256"/>
    <w:rsid w:val="005E5456"/>
    <w:rsid w:val="005F6670"/>
    <w:rsid w:val="006068E7"/>
    <w:rsid w:val="00607489"/>
    <w:rsid w:val="0061066D"/>
    <w:rsid w:val="00614D68"/>
    <w:rsid w:val="006620EA"/>
    <w:rsid w:val="006719F3"/>
    <w:rsid w:val="00685CE8"/>
    <w:rsid w:val="00693653"/>
    <w:rsid w:val="006959F5"/>
    <w:rsid w:val="006B48E3"/>
    <w:rsid w:val="006B4D64"/>
    <w:rsid w:val="006B5714"/>
    <w:rsid w:val="006C02FE"/>
    <w:rsid w:val="006D1E5D"/>
    <w:rsid w:val="006D2CDC"/>
    <w:rsid w:val="006E38EA"/>
    <w:rsid w:val="00715BBB"/>
    <w:rsid w:val="0072359F"/>
    <w:rsid w:val="0072424C"/>
    <w:rsid w:val="0077197F"/>
    <w:rsid w:val="00792CF0"/>
    <w:rsid w:val="00795987"/>
    <w:rsid w:val="00796D0B"/>
    <w:rsid w:val="007A4B4A"/>
    <w:rsid w:val="007B2C1A"/>
    <w:rsid w:val="007B4FDE"/>
    <w:rsid w:val="007B71A3"/>
    <w:rsid w:val="007D72F8"/>
    <w:rsid w:val="007F51C1"/>
    <w:rsid w:val="00804050"/>
    <w:rsid w:val="008167DF"/>
    <w:rsid w:val="0081B618"/>
    <w:rsid w:val="00825151"/>
    <w:rsid w:val="00827408"/>
    <w:rsid w:val="00837403"/>
    <w:rsid w:val="0084059B"/>
    <w:rsid w:val="008612FD"/>
    <w:rsid w:val="0087647B"/>
    <w:rsid w:val="00887B3C"/>
    <w:rsid w:val="00891BF4"/>
    <w:rsid w:val="008A2FCD"/>
    <w:rsid w:val="008A32D2"/>
    <w:rsid w:val="008B6ED0"/>
    <w:rsid w:val="008C5AF7"/>
    <w:rsid w:val="008E087D"/>
    <w:rsid w:val="008E1C8B"/>
    <w:rsid w:val="008F59B1"/>
    <w:rsid w:val="0090385E"/>
    <w:rsid w:val="00912433"/>
    <w:rsid w:val="00913456"/>
    <w:rsid w:val="009302E6"/>
    <w:rsid w:val="00945BD1"/>
    <w:rsid w:val="00951D20"/>
    <w:rsid w:val="00965D5C"/>
    <w:rsid w:val="009777CC"/>
    <w:rsid w:val="009D04A9"/>
    <w:rsid w:val="009D52F9"/>
    <w:rsid w:val="009F3D92"/>
    <w:rsid w:val="00A0161E"/>
    <w:rsid w:val="00A35A81"/>
    <w:rsid w:val="00A44D17"/>
    <w:rsid w:val="00A47817"/>
    <w:rsid w:val="00A64E7A"/>
    <w:rsid w:val="00A67D51"/>
    <w:rsid w:val="00A8658B"/>
    <w:rsid w:val="00AA2A89"/>
    <w:rsid w:val="00AD34A9"/>
    <w:rsid w:val="00AE2DD0"/>
    <w:rsid w:val="00AE2F07"/>
    <w:rsid w:val="00AE4D61"/>
    <w:rsid w:val="00AF1FFE"/>
    <w:rsid w:val="00AF5282"/>
    <w:rsid w:val="00AF76D2"/>
    <w:rsid w:val="00B22119"/>
    <w:rsid w:val="00B40DF0"/>
    <w:rsid w:val="00BC1083"/>
    <w:rsid w:val="00BC3DB0"/>
    <w:rsid w:val="00BD305F"/>
    <w:rsid w:val="00BD33C0"/>
    <w:rsid w:val="00BD4929"/>
    <w:rsid w:val="00BF7AB3"/>
    <w:rsid w:val="00C027E1"/>
    <w:rsid w:val="00C10C8A"/>
    <w:rsid w:val="00C24DAC"/>
    <w:rsid w:val="00C251AD"/>
    <w:rsid w:val="00C36237"/>
    <w:rsid w:val="00C607BF"/>
    <w:rsid w:val="00C825AD"/>
    <w:rsid w:val="00C82C0C"/>
    <w:rsid w:val="00CA14FB"/>
    <w:rsid w:val="00CC32A4"/>
    <w:rsid w:val="00CC77DC"/>
    <w:rsid w:val="00CC7F55"/>
    <w:rsid w:val="00D26D79"/>
    <w:rsid w:val="00D34C9E"/>
    <w:rsid w:val="00D4586B"/>
    <w:rsid w:val="00D57A1B"/>
    <w:rsid w:val="00D60B76"/>
    <w:rsid w:val="00D61358"/>
    <w:rsid w:val="00D633EE"/>
    <w:rsid w:val="00D70553"/>
    <w:rsid w:val="00D73683"/>
    <w:rsid w:val="00D74EE8"/>
    <w:rsid w:val="00D831D6"/>
    <w:rsid w:val="00D83274"/>
    <w:rsid w:val="00D86E43"/>
    <w:rsid w:val="00D97A20"/>
    <w:rsid w:val="00DA59F6"/>
    <w:rsid w:val="00DA61FA"/>
    <w:rsid w:val="00DB1C40"/>
    <w:rsid w:val="00DB2A72"/>
    <w:rsid w:val="00DC1BFE"/>
    <w:rsid w:val="00DD323D"/>
    <w:rsid w:val="00DF1492"/>
    <w:rsid w:val="00E03985"/>
    <w:rsid w:val="00E12567"/>
    <w:rsid w:val="00E2526D"/>
    <w:rsid w:val="00E30A1B"/>
    <w:rsid w:val="00E349D3"/>
    <w:rsid w:val="00E37200"/>
    <w:rsid w:val="00E57CD0"/>
    <w:rsid w:val="00E71F3F"/>
    <w:rsid w:val="00E7431F"/>
    <w:rsid w:val="00E77A19"/>
    <w:rsid w:val="00E8424E"/>
    <w:rsid w:val="00E866C3"/>
    <w:rsid w:val="00E93C64"/>
    <w:rsid w:val="00EA4CA2"/>
    <w:rsid w:val="00EE382E"/>
    <w:rsid w:val="00EF1F58"/>
    <w:rsid w:val="00EF218F"/>
    <w:rsid w:val="00F10E66"/>
    <w:rsid w:val="00F21765"/>
    <w:rsid w:val="00F422C1"/>
    <w:rsid w:val="00F42E74"/>
    <w:rsid w:val="00F556E4"/>
    <w:rsid w:val="00F820DF"/>
    <w:rsid w:val="00F92675"/>
    <w:rsid w:val="00F95C67"/>
    <w:rsid w:val="00FA0807"/>
    <w:rsid w:val="00FB37FB"/>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s://us06web.zoom.us/j/88199806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6646</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Idaho Falls Auditorium District</cp:lastModifiedBy>
  <cp:revision>27</cp:revision>
  <cp:lastPrinted>2023-06-08T17:15:00Z</cp:lastPrinted>
  <dcterms:created xsi:type="dcterms:W3CDTF">2023-07-12T12:47:00Z</dcterms:created>
  <dcterms:modified xsi:type="dcterms:W3CDTF">2023-07-24T14:33:00Z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