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6AEDF2A1" w:rsidR="37CE1ACE" w:rsidRPr="00413B90" w:rsidRDefault="00C607BF" w:rsidP="000954C8">
      <w:pPr>
        <w:ind w:firstLine="720"/>
        <w:jc w:val="center"/>
        <w:rPr>
          <w:rFonts w:ascii="Verdana" w:hAnsi="Verdana"/>
        </w:rPr>
      </w:pPr>
      <w:r w:rsidRPr="00413B90">
        <w:rPr>
          <w:rFonts w:ascii="Verdana" w:hAnsi="Verdana"/>
          <w:noProof/>
        </w:rPr>
        <w:drawing>
          <wp:inline distT="0" distB="0" distL="0" distR="0" wp14:anchorId="0FECF2B6" wp14:editId="647BFE26">
            <wp:extent cx="714375" cy="535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456" cy="564962"/>
                    </a:xfrm>
                    <a:prstGeom prst="rect">
                      <a:avLst/>
                    </a:prstGeom>
                    <a:noFill/>
                  </pic:spPr>
                </pic:pic>
              </a:graphicData>
            </a:graphic>
          </wp:inline>
        </w:drawing>
      </w:r>
    </w:p>
    <w:p w14:paraId="07F58723" w14:textId="405BACC6" w:rsidR="37CE1ACE" w:rsidRPr="00140A53" w:rsidRDefault="37CE1ACE" w:rsidP="37CE1ACE">
      <w:pPr>
        <w:spacing w:after="0"/>
        <w:jc w:val="center"/>
        <w:rPr>
          <w:rFonts w:ascii="Verdana" w:hAnsi="Verdana"/>
        </w:rPr>
      </w:pPr>
      <w:r w:rsidRPr="00140A53">
        <w:rPr>
          <w:rFonts w:ascii="Verdana" w:eastAsia="Verdana" w:hAnsi="Verdana" w:cs="Verdana"/>
          <w:b/>
          <w:bCs/>
          <w:lang w:val="en"/>
        </w:rPr>
        <w:t>Board of Directors Business Meeting</w:t>
      </w:r>
    </w:p>
    <w:p w14:paraId="541071EF" w14:textId="2BC0F265" w:rsidR="37CE1ACE" w:rsidRPr="00140A53" w:rsidRDefault="41BEE6C2" w:rsidP="37CE1ACE">
      <w:pPr>
        <w:spacing w:after="0"/>
        <w:jc w:val="center"/>
        <w:rPr>
          <w:rFonts w:ascii="Verdana" w:hAnsi="Verdana"/>
        </w:rPr>
      </w:pPr>
      <w:r w:rsidRPr="00140A53">
        <w:rPr>
          <w:rFonts w:ascii="Verdana" w:eastAsia="Verdana" w:hAnsi="Verdana" w:cs="Verdana"/>
          <w:b/>
          <w:bCs/>
          <w:lang w:val="en"/>
        </w:rPr>
        <w:t xml:space="preserve">Tuesday, </w:t>
      </w:r>
      <w:r w:rsidR="00FD3296">
        <w:rPr>
          <w:rFonts w:ascii="Verdana" w:eastAsia="Verdana" w:hAnsi="Verdana" w:cs="Verdana"/>
          <w:b/>
          <w:bCs/>
          <w:lang w:val="en"/>
        </w:rPr>
        <w:t xml:space="preserve">June </w:t>
      </w:r>
      <w:r w:rsidR="00490F01">
        <w:rPr>
          <w:rFonts w:ascii="Verdana" w:eastAsia="Verdana" w:hAnsi="Verdana" w:cs="Verdana"/>
          <w:b/>
          <w:bCs/>
          <w:lang w:val="en"/>
        </w:rPr>
        <w:t>27</w:t>
      </w:r>
      <w:r w:rsidR="00E7431F" w:rsidRPr="00140A53">
        <w:rPr>
          <w:rFonts w:ascii="Verdana" w:eastAsia="Verdana" w:hAnsi="Verdana" w:cs="Verdana"/>
          <w:b/>
          <w:bCs/>
          <w:lang w:val="en"/>
        </w:rPr>
        <w:t xml:space="preserve">, </w:t>
      </w:r>
      <w:r w:rsidR="00AA2A89" w:rsidRPr="00140A53">
        <w:rPr>
          <w:rFonts w:ascii="Verdana" w:eastAsia="Verdana" w:hAnsi="Verdana" w:cs="Verdana"/>
          <w:b/>
          <w:bCs/>
          <w:lang w:val="en"/>
        </w:rPr>
        <w:t>202</w:t>
      </w:r>
      <w:r w:rsidR="00182C18" w:rsidRPr="00140A53">
        <w:rPr>
          <w:rFonts w:ascii="Verdana" w:eastAsia="Verdana" w:hAnsi="Verdana" w:cs="Verdana"/>
          <w:b/>
          <w:bCs/>
          <w:lang w:val="en"/>
        </w:rPr>
        <w:t>3</w:t>
      </w:r>
      <w:r w:rsidRPr="00140A53">
        <w:rPr>
          <w:rFonts w:ascii="Verdana" w:eastAsia="Verdana" w:hAnsi="Verdana" w:cs="Verdana"/>
          <w:b/>
          <w:bCs/>
          <w:lang w:val="en"/>
        </w:rPr>
        <w:t>, 7:00 a.m.</w:t>
      </w:r>
    </w:p>
    <w:p w14:paraId="100B67BB" w14:textId="728AE3C5" w:rsidR="37CE1ACE" w:rsidRDefault="37CE1ACE" w:rsidP="37CE1ACE">
      <w:pPr>
        <w:spacing w:after="0"/>
        <w:jc w:val="center"/>
        <w:rPr>
          <w:rFonts w:ascii="Verdana" w:eastAsia="Verdana" w:hAnsi="Verdana" w:cs="Verdana"/>
          <w:b/>
          <w:bCs/>
          <w:lang w:val="en"/>
        </w:rPr>
      </w:pPr>
      <w:r w:rsidRPr="00140A53">
        <w:rPr>
          <w:rFonts w:ascii="Verdana" w:eastAsia="Verdana" w:hAnsi="Verdana" w:cs="Verdana"/>
          <w:b/>
          <w:bCs/>
          <w:lang w:val="en"/>
        </w:rPr>
        <w:t>Location:  Idaho Falls Auditorium District Office</w:t>
      </w:r>
      <w:r w:rsidR="00AF76D2" w:rsidRPr="00140A53">
        <w:rPr>
          <w:rFonts w:ascii="Verdana" w:eastAsia="Verdana" w:hAnsi="Verdana" w:cs="Verdana"/>
          <w:b/>
          <w:bCs/>
          <w:lang w:val="en"/>
        </w:rPr>
        <w:t>/Zoom Videoconference</w:t>
      </w:r>
    </w:p>
    <w:p w14:paraId="7720BDF9" w14:textId="2D8A5A16" w:rsidR="00490F01" w:rsidRDefault="00000000" w:rsidP="37CE1ACE">
      <w:pPr>
        <w:spacing w:after="0"/>
        <w:jc w:val="center"/>
        <w:rPr>
          <w:rFonts w:ascii="Verdana" w:eastAsia="Verdana" w:hAnsi="Verdana" w:cs="Verdana"/>
          <w:b/>
          <w:bCs/>
          <w:lang w:val="en"/>
        </w:rPr>
      </w:pPr>
      <w:hyperlink r:id="rId9" w:history="1">
        <w:r w:rsidR="00490F01" w:rsidRPr="00697112">
          <w:rPr>
            <w:rStyle w:val="Hyperlink"/>
            <w:rFonts w:ascii="Verdana" w:eastAsia="Verdana" w:hAnsi="Verdana" w:cs="Verdana"/>
            <w:b/>
            <w:bCs/>
            <w:lang w:val="en"/>
          </w:rPr>
          <w:t>https://us06web.zoom.us/j/81110920716</w:t>
        </w:r>
      </w:hyperlink>
    </w:p>
    <w:p w14:paraId="5CCE14EB" w14:textId="06F14B38" w:rsidR="37CE1ACE" w:rsidRPr="00140A53" w:rsidRDefault="00124065" w:rsidP="00041B4C">
      <w:pPr>
        <w:spacing w:after="0"/>
        <w:jc w:val="center"/>
        <w:rPr>
          <w:rFonts w:ascii="Verdana" w:eastAsia="Verdana" w:hAnsi="Verdana" w:cs="Verdana"/>
          <w:b/>
          <w:bCs/>
          <w:lang w:val="en"/>
        </w:rPr>
      </w:pPr>
      <w:r w:rsidRPr="00140A53">
        <w:rPr>
          <w:rFonts w:ascii="Verdana" w:eastAsia="Verdana" w:hAnsi="Verdana" w:cs="Verdana"/>
          <w:b/>
          <w:bCs/>
          <w:lang w:val="en"/>
        </w:rPr>
        <w:t>Event Center Drive</w:t>
      </w:r>
      <w:r w:rsidR="37CE1ACE" w:rsidRPr="00140A53">
        <w:rPr>
          <w:rFonts w:ascii="Verdana" w:eastAsia="Verdana" w:hAnsi="Verdana" w:cs="Verdana"/>
          <w:b/>
          <w:bCs/>
          <w:lang w:val="en"/>
        </w:rPr>
        <w:t>, Idaho Falls, Idaho 83402</w:t>
      </w:r>
    </w:p>
    <w:p w14:paraId="402EC1FD" w14:textId="5CD4E911" w:rsidR="00D13DDC" w:rsidRDefault="00124065" w:rsidP="00D13DDC">
      <w:pPr>
        <w:spacing w:after="0"/>
        <w:jc w:val="center"/>
        <w:rPr>
          <w:rFonts w:ascii="Verdana" w:eastAsia="Verdana" w:hAnsi="Verdana" w:cs="Verdana"/>
          <w:b/>
          <w:bCs/>
          <w:lang w:val="en"/>
        </w:rPr>
      </w:pPr>
      <w:r w:rsidRPr="00140A53">
        <w:rPr>
          <w:rFonts w:ascii="Verdana" w:eastAsia="Verdana" w:hAnsi="Verdana" w:cs="Verdana"/>
          <w:b/>
          <w:bCs/>
          <w:lang w:val="en"/>
        </w:rPr>
        <w:t>Room 2416</w:t>
      </w:r>
    </w:p>
    <w:p w14:paraId="2E161199" w14:textId="360A40B2" w:rsidR="0064757F" w:rsidRPr="0072424C" w:rsidRDefault="0064757F" w:rsidP="0064757F">
      <w:pPr>
        <w:spacing w:after="0"/>
        <w:rPr>
          <w:rFonts w:ascii="Verdana" w:hAnsi="Verdana"/>
        </w:rPr>
      </w:pPr>
      <w:r>
        <w:rPr>
          <w:rFonts w:ascii="Verdana" w:eastAsia="Verdana" w:hAnsi="Verdana" w:cs="Verdana"/>
          <w:b/>
          <w:bCs/>
          <w:lang w:val="en"/>
        </w:rPr>
        <w:t xml:space="preserve">Participants:  </w:t>
      </w:r>
      <w:r w:rsidRPr="001A456C">
        <w:rPr>
          <w:rFonts w:ascii="Verdana" w:eastAsia="Verdana" w:hAnsi="Verdana" w:cstheme="minorHAnsi"/>
          <w:lang w:val="en"/>
        </w:rPr>
        <w:t xml:space="preserve">Rob Spear, </w:t>
      </w:r>
      <w:r>
        <w:rPr>
          <w:rFonts w:ascii="Verdana" w:eastAsia="Verdana" w:hAnsi="Verdana" w:cstheme="minorHAnsi"/>
          <w:lang w:val="en"/>
        </w:rPr>
        <w:t xml:space="preserve">Terri Gazdik, </w:t>
      </w:r>
      <w:r w:rsidRPr="001A456C">
        <w:rPr>
          <w:rFonts w:ascii="Verdana" w:eastAsia="Verdana" w:hAnsi="Verdana" w:cstheme="minorHAnsi"/>
          <w:lang w:val="en"/>
        </w:rPr>
        <w:t>Mike Carpenter,</w:t>
      </w:r>
      <w:r>
        <w:rPr>
          <w:rFonts w:ascii="Verdana" w:eastAsia="Verdana" w:hAnsi="Verdana" w:cstheme="minorHAnsi"/>
          <w:lang w:val="en"/>
        </w:rPr>
        <w:t xml:space="preserve"> Brian Ziel, Mark Fuller, </w:t>
      </w:r>
      <w:r w:rsidRPr="001A456C">
        <w:rPr>
          <w:rFonts w:ascii="Verdana" w:eastAsia="Verdana" w:hAnsi="Verdana" w:cstheme="minorHAnsi"/>
          <w:lang w:val="en"/>
        </w:rPr>
        <w:t xml:space="preserve">Erik Hudson, </w:t>
      </w:r>
      <w:r>
        <w:rPr>
          <w:rFonts w:ascii="Verdana" w:eastAsia="Verdana" w:hAnsi="Verdana" w:cstheme="minorHAnsi"/>
          <w:lang w:val="en"/>
        </w:rPr>
        <w:t>Jennifer Bjornlie, Rebecca Casper (via Zoom), Catherine Smith</w:t>
      </w:r>
    </w:p>
    <w:p w14:paraId="22AEAD7D" w14:textId="77777777" w:rsidR="00D13DDC" w:rsidRPr="00D13DDC" w:rsidRDefault="00D13DDC" w:rsidP="00D13DDC">
      <w:pPr>
        <w:spacing w:after="0"/>
        <w:rPr>
          <w:rFonts w:ascii="Verdana" w:eastAsia="Verdana" w:hAnsi="Verdana" w:cs="Verdana"/>
          <w:b/>
          <w:bCs/>
          <w:lang w:val="en"/>
        </w:rPr>
      </w:pPr>
    </w:p>
    <w:p w14:paraId="72BE0752" w14:textId="36A7E1AA" w:rsidR="37CE1ACE" w:rsidRPr="00140A53" w:rsidRDefault="37CE1ACE" w:rsidP="00BC3DB0">
      <w:pPr>
        <w:spacing w:after="0" w:line="240" w:lineRule="auto"/>
        <w:rPr>
          <w:rFonts w:ascii="Verdana" w:hAnsi="Verdana"/>
        </w:rPr>
      </w:pPr>
      <w:r w:rsidRPr="00140A53">
        <w:rPr>
          <w:rFonts w:ascii="Verdana" w:eastAsia="Verdana" w:hAnsi="Verdana" w:cs="Verdana"/>
          <w:b/>
          <w:bCs/>
          <w:lang w:val="en"/>
        </w:rPr>
        <w:t>Agenda</w:t>
      </w:r>
    </w:p>
    <w:p w14:paraId="77117FF8" w14:textId="6AE2B8E4" w:rsidR="00E03985" w:rsidRPr="00140A53" w:rsidRDefault="00E03985" w:rsidP="00BC3DB0">
      <w:pPr>
        <w:pStyle w:val="ListParagraph"/>
        <w:numPr>
          <w:ilvl w:val="0"/>
          <w:numId w:val="4"/>
        </w:numPr>
        <w:spacing w:after="0" w:line="240" w:lineRule="auto"/>
        <w:ind w:left="1350" w:hanging="810"/>
        <w:rPr>
          <w:rFonts w:ascii="Verdana" w:hAnsi="Verdana"/>
        </w:rPr>
      </w:pPr>
      <w:r w:rsidRPr="00140A53">
        <w:rPr>
          <w:rFonts w:ascii="Verdana" w:eastAsia="Verdana" w:hAnsi="Verdana" w:cs="Verdana"/>
          <w:b/>
          <w:bCs/>
          <w:lang w:val="en"/>
        </w:rPr>
        <w:t>Action Item</w:t>
      </w:r>
      <w:r w:rsidRPr="00140A53">
        <w:rPr>
          <w:rFonts w:ascii="Verdana" w:eastAsia="Verdana" w:hAnsi="Verdana" w:cs="Verdana"/>
          <w:lang w:val="en"/>
        </w:rPr>
        <w:t xml:space="preserve"> - Call to Order </w:t>
      </w:r>
      <w:r w:rsidR="0064757F">
        <w:rPr>
          <w:rFonts w:ascii="Verdana" w:eastAsia="Verdana" w:hAnsi="Verdana" w:cs="Verdana"/>
          <w:lang w:val="en"/>
        </w:rPr>
        <w:t>7:07 AM</w:t>
      </w:r>
    </w:p>
    <w:p w14:paraId="4CB7CAEB" w14:textId="0D5BD4DD" w:rsidR="0064757F" w:rsidRPr="0064757F" w:rsidRDefault="00796D0B" w:rsidP="0064757F">
      <w:pPr>
        <w:pStyle w:val="ListParagraph"/>
        <w:numPr>
          <w:ilvl w:val="0"/>
          <w:numId w:val="4"/>
        </w:numPr>
        <w:ind w:left="1350" w:hanging="900"/>
        <w:rPr>
          <w:rFonts w:ascii="Verdana" w:hAnsi="Verdana"/>
        </w:rPr>
      </w:pPr>
      <w:r w:rsidRPr="0064757F">
        <w:rPr>
          <w:rFonts w:ascii="Verdana" w:hAnsi="Verdana"/>
          <w:b/>
          <w:bCs/>
        </w:rPr>
        <w:t>Action Item</w:t>
      </w:r>
      <w:r w:rsidRPr="0064757F">
        <w:rPr>
          <w:rFonts w:ascii="Verdana" w:hAnsi="Verdana"/>
        </w:rPr>
        <w:t xml:space="preserve"> – Accept Agenda </w:t>
      </w:r>
      <w:r w:rsidR="0064757F">
        <w:rPr>
          <w:rFonts w:ascii="Verdana" w:hAnsi="Verdana"/>
        </w:rPr>
        <w:t>–</w:t>
      </w:r>
      <w:r w:rsidR="0064757F" w:rsidRPr="0064757F">
        <w:rPr>
          <w:rFonts w:ascii="Verdana" w:hAnsi="Verdana"/>
        </w:rPr>
        <w:t xml:space="preserve"> </w:t>
      </w:r>
      <w:r w:rsidR="0064757F">
        <w:rPr>
          <w:rFonts w:ascii="Verdana" w:hAnsi="Verdana"/>
        </w:rPr>
        <w:t xml:space="preserve">Carpenter </w:t>
      </w:r>
      <w:r w:rsidR="0064757F" w:rsidRPr="0064757F">
        <w:rPr>
          <w:rFonts w:ascii="Verdana" w:hAnsi="Verdana"/>
        </w:rPr>
        <w:t xml:space="preserve">moved to accept the agenda.  </w:t>
      </w:r>
      <w:r w:rsidR="0064757F">
        <w:rPr>
          <w:rFonts w:ascii="Verdana" w:hAnsi="Verdana"/>
        </w:rPr>
        <w:t xml:space="preserve">Gazdik </w:t>
      </w:r>
      <w:r w:rsidR="0064757F" w:rsidRPr="0064757F">
        <w:rPr>
          <w:rFonts w:ascii="Verdana" w:hAnsi="Verdana"/>
        </w:rPr>
        <w:t xml:space="preserve">seconded.  Motion </w:t>
      </w:r>
      <w:r w:rsidR="008B5757">
        <w:rPr>
          <w:rFonts w:ascii="Verdana" w:hAnsi="Verdana"/>
        </w:rPr>
        <w:t>passed.</w:t>
      </w:r>
      <w:r w:rsidR="0064757F" w:rsidRPr="0064757F">
        <w:rPr>
          <w:rFonts w:ascii="Verdana" w:hAnsi="Verdana"/>
        </w:rPr>
        <w:t xml:space="preserve"> </w:t>
      </w:r>
    </w:p>
    <w:p w14:paraId="6AF7AB18" w14:textId="64589FE6" w:rsidR="00E03985" w:rsidRPr="00140A53" w:rsidRDefault="00E03985" w:rsidP="00BC3DB0">
      <w:pPr>
        <w:pStyle w:val="ListParagraph"/>
        <w:numPr>
          <w:ilvl w:val="0"/>
          <w:numId w:val="4"/>
        </w:numPr>
        <w:spacing w:after="0" w:line="240" w:lineRule="auto"/>
        <w:ind w:left="1350" w:hanging="810"/>
        <w:rPr>
          <w:rFonts w:ascii="Verdana" w:hAnsi="Verdana"/>
        </w:rPr>
      </w:pPr>
      <w:r w:rsidRPr="00140A53">
        <w:rPr>
          <w:rFonts w:ascii="Verdana" w:eastAsia="Verdana" w:hAnsi="Verdana" w:cs="Verdana"/>
          <w:b/>
          <w:bCs/>
          <w:lang w:val="en"/>
        </w:rPr>
        <w:t>Action Item</w:t>
      </w:r>
      <w:r w:rsidRPr="00140A53">
        <w:rPr>
          <w:rFonts w:ascii="Verdana" w:eastAsia="Verdana" w:hAnsi="Verdana" w:cs="Verdana"/>
          <w:lang w:val="en"/>
        </w:rPr>
        <w:t xml:space="preserve"> - Accept the Consent Agenda </w:t>
      </w:r>
    </w:p>
    <w:p w14:paraId="3A6BB0A7" w14:textId="4D59316E" w:rsidR="00E03985" w:rsidRPr="00140A53" w:rsidRDefault="00E03985" w:rsidP="00BC3DB0">
      <w:pPr>
        <w:pStyle w:val="ListParagraph"/>
        <w:numPr>
          <w:ilvl w:val="1"/>
          <w:numId w:val="3"/>
        </w:numPr>
        <w:spacing w:after="0" w:line="240" w:lineRule="auto"/>
        <w:ind w:firstLine="0"/>
        <w:rPr>
          <w:rFonts w:ascii="Verdana" w:hAnsi="Verdana"/>
          <w:lang w:val="en"/>
        </w:rPr>
      </w:pPr>
      <w:r w:rsidRPr="00140A53">
        <w:rPr>
          <w:rFonts w:ascii="Verdana" w:eastAsia="Verdana" w:hAnsi="Verdana" w:cs="Verdana"/>
          <w:lang w:val="en"/>
        </w:rPr>
        <w:t xml:space="preserve">Meeting Minutes – </w:t>
      </w:r>
      <w:r w:rsidR="00490F01">
        <w:rPr>
          <w:rFonts w:ascii="Verdana" w:eastAsia="Verdana" w:hAnsi="Verdana" w:cs="Verdana"/>
          <w:lang w:val="en"/>
        </w:rPr>
        <w:t>6</w:t>
      </w:r>
      <w:r w:rsidR="000748F1" w:rsidRPr="00140A53">
        <w:rPr>
          <w:rFonts w:ascii="Verdana" w:eastAsia="Verdana" w:hAnsi="Verdana" w:cs="Verdana"/>
          <w:lang w:val="en"/>
        </w:rPr>
        <w:t>-</w:t>
      </w:r>
      <w:r w:rsidR="00490F01">
        <w:rPr>
          <w:rFonts w:ascii="Verdana" w:eastAsia="Verdana" w:hAnsi="Verdana" w:cs="Verdana"/>
          <w:lang w:val="en"/>
        </w:rPr>
        <w:t>13</w:t>
      </w:r>
      <w:r w:rsidR="000748F1" w:rsidRPr="00140A53">
        <w:rPr>
          <w:rFonts w:ascii="Verdana" w:eastAsia="Verdana" w:hAnsi="Verdana" w:cs="Verdana"/>
          <w:lang w:val="en"/>
        </w:rPr>
        <w:t>-2</w:t>
      </w:r>
      <w:r w:rsidR="00AE2DD0" w:rsidRPr="00140A53">
        <w:rPr>
          <w:rFonts w:ascii="Verdana" w:eastAsia="Verdana" w:hAnsi="Verdana" w:cs="Verdana"/>
          <w:lang w:val="en"/>
        </w:rPr>
        <w:t>3</w:t>
      </w:r>
      <w:r w:rsidR="00FC469D" w:rsidRPr="00140A53">
        <w:rPr>
          <w:rFonts w:ascii="Verdana" w:eastAsia="Verdana" w:hAnsi="Verdana" w:cs="Verdana"/>
          <w:lang w:val="en"/>
        </w:rPr>
        <w:t xml:space="preserve"> </w:t>
      </w:r>
    </w:p>
    <w:p w14:paraId="5064D71A" w14:textId="1FBF135F" w:rsidR="00E03985" w:rsidRPr="00140A53" w:rsidRDefault="00E03985" w:rsidP="00BC3DB0">
      <w:pPr>
        <w:pStyle w:val="ListParagraph"/>
        <w:numPr>
          <w:ilvl w:val="1"/>
          <w:numId w:val="3"/>
        </w:numPr>
        <w:spacing w:after="0" w:line="240" w:lineRule="auto"/>
        <w:ind w:firstLine="0"/>
        <w:rPr>
          <w:rFonts w:ascii="Verdana" w:hAnsi="Verdana"/>
        </w:rPr>
      </w:pPr>
      <w:r w:rsidRPr="00140A53">
        <w:rPr>
          <w:rFonts w:ascii="Verdana" w:eastAsia="Verdana" w:hAnsi="Verdana" w:cs="Verdana"/>
          <w:lang w:val="en"/>
        </w:rPr>
        <w:t>Review of Payabl</w:t>
      </w:r>
      <w:r w:rsidR="0007247D" w:rsidRPr="00140A53">
        <w:rPr>
          <w:rFonts w:ascii="Verdana" w:eastAsia="Verdana" w:hAnsi="Verdana" w:cs="Verdana"/>
          <w:lang w:val="en"/>
        </w:rPr>
        <w:t>e</w:t>
      </w:r>
      <w:r w:rsidR="008E1C8B" w:rsidRPr="00140A53">
        <w:rPr>
          <w:rFonts w:ascii="Verdana" w:eastAsia="Verdana" w:hAnsi="Verdana" w:cs="Verdana"/>
          <w:lang w:val="en"/>
        </w:rPr>
        <w:t>s</w:t>
      </w:r>
      <w:r w:rsidRPr="00140A53">
        <w:rPr>
          <w:rFonts w:ascii="Verdana" w:eastAsia="Verdana" w:hAnsi="Verdana" w:cs="Verdana"/>
          <w:lang w:val="en"/>
        </w:rPr>
        <w:t>/Financials</w:t>
      </w:r>
      <w:r w:rsidR="0064757F">
        <w:rPr>
          <w:rFonts w:ascii="Verdana" w:eastAsia="Verdana" w:hAnsi="Verdana" w:cs="Verdana"/>
          <w:lang w:val="en"/>
        </w:rPr>
        <w:t xml:space="preserve"> – A payables list totaling $4,188.53 was reviewed and approved. </w:t>
      </w:r>
      <w:r w:rsidR="008B5757">
        <w:rPr>
          <w:rFonts w:ascii="Verdana" w:eastAsia="Verdana" w:hAnsi="Verdana" w:cs="Verdana"/>
          <w:lang w:val="en"/>
        </w:rPr>
        <w:t xml:space="preserve">Gazdik asked about the expense for Spec Seats.  Spear indicated it was for 12 more bar stool seats. </w:t>
      </w:r>
      <w:r w:rsidR="00A82A83">
        <w:rPr>
          <w:rFonts w:ascii="Verdana" w:eastAsia="Verdana" w:hAnsi="Verdana" w:cs="Verdana"/>
          <w:lang w:val="en"/>
        </w:rPr>
        <w:t xml:space="preserve">April financial statements were reviewed and approved. </w:t>
      </w:r>
      <w:r w:rsidR="00643E34">
        <w:rPr>
          <w:rFonts w:ascii="Verdana" w:eastAsia="Verdana" w:hAnsi="Verdana" w:cs="Verdana"/>
          <w:lang w:val="en"/>
        </w:rPr>
        <w:t xml:space="preserve">Carpenter moved to accept the consent agenda.  Ziel seconded.  Motion passed. </w:t>
      </w:r>
    </w:p>
    <w:p w14:paraId="76320E67" w14:textId="547219A0" w:rsidR="00234C8C" w:rsidRPr="001D3FA8" w:rsidRDefault="00E03985" w:rsidP="00234C8C">
      <w:pPr>
        <w:pStyle w:val="ListParagraph"/>
        <w:numPr>
          <w:ilvl w:val="0"/>
          <w:numId w:val="4"/>
        </w:numPr>
        <w:spacing w:after="0" w:line="240" w:lineRule="auto"/>
        <w:ind w:left="1350" w:hanging="810"/>
        <w:rPr>
          <w:rFonts w:ascii="Verdana" w:hAnsi="Verdana"/>
          <w:b/>
          <w:bCs/>
          <w:lang w:val="en"/>
        </w:rPr>
      </w:pPr>
      <w:r w:rsidRPr="00140A53">
        <w:rPr>
          <w:rFonts w:ascii="Verdana" w:eastAsia="Verdana" w:hAnsi="Verdana" w:cs="Verdana"/>
          <w:b/>
          <w:bCs/>
          <w:lang w:val="en"/>
        </w:rPr>
        <w:t>Discussion Item</w:t>
      </w:r>
      <w:r w:rsidRPr="00140A53">
        <w:rPr>
          <w:rFonts w:ascii="Verdana" w:eastAsia="Verdana" w:hAnsi="Verdana" w:cs="Verdana"/>
          <w:lang w:val="en"/>
        </w:rPr>
        <w:t xml:space="preserve"> </w:t>
      </w:r>
      <w:r w:rsidR="00C825AD" w:rsidRPr="00140A53">
        <w:rPr>
          <w:rFonts w:ascii="Verdana" w:eastAsia="Verdana" w:hAnsi="Verdana" w:cs="Verdana"/>
          <w:lang w:val="en"/>
        </w:rPr>
        <w:t>–</w:t>
      </w:r>
      <w:r w:rsidR="00EA4CA2" w:rsidRPr="00140A53">
        <w:rPr>
          <w:rFonts w:ascii="Verdana" w:eastAsia="Verdana" w:hAnsi="Verdana" w:cs="Verdana"/>
          <w:lang w:val="en"/>
        </w:rPr>
        <w:t xml:space="preserve">Public Comment </w:t>
      </w:r>
      <w:r w:rsidRPr="00140A53">
        <w:rPr>
          <w:rFonts w:ascii="Verdana" w:eastAsia="Verdana" w:hAnsi="Verdana" w:cs="Verdana"/>
          <w:lang w:val="en"/>
        </w:rPr>
        <w:t>(Any member of the public is welcome to take three minutes and share concerns or questions with the Board)</w:t>
      </w:r>
      <w:r w:rsidR="00005F3C" w:rsidRPr="00140A53">
        <w:rPr>
          <w:rFonts w:ascii="Verdana" w:eastAsia="Verdana" w:hAnsi="Verdana" w:cs="Verdana"/>
          <w:lang w:val="en"/>
        </w:rPr>
        <w:t>.</w:t>
      </w:r>
      <w:r w:rsidR="00A82A83">
        <w:rPr>
          <w:rFonts w:ascii="Verdana" w:eastAsia="Verdana" w:hAnsi="Verdana" w:cs="Verdana"/>
          <w:lang w:val="en"/>
        </w:rPr>
        <w:t xml:space="preserve"> There were no public comments. </w:t>
      </w:r>
    </w:p>
    <w:p w14:paraId="3C6B4904" w14:textId="21D3EB84" w:rsidR="00234C8C" w:rsidRPr="00A82A83" w:rsidRDefault="00234C8C" w:rsidP="00234C8C">
      <w:pPr>
        <w:numPr>
          <w:ilvl w:val="0"/>
          <w:numId w:val="4"/>
        </w:numPr>
        <w:spacing w:after="0" w:line="240" w:lineRule="auto"/>
        <w:ind w:left="1350" w:hanging="810"/>
        <w:contextualSpacing/>
        <w:rPr>
          <w:rFonts w:ascii="Verdana" w:hAnsi="Verdana"/>
          <w:b/>
          <w:bCs/>
          <w:lang w:val="en"/>
        </w:rPr>
      </w:pPr>
      <w:r w:rsidRPr="001D3FA8">
        <w:rPr>
          <w:rFonts w:ascii="Verdana" w:eastAsia="Verdana" w:hAnsi="Verdana" w:cs="Verdana"/>
          <w:b/>
          <w:bCs/>
          <w:lang w:val="en"/>
        </w:rPr>
        <w:t>Discussion Item –</w:t>
      </w:r>
      <w:r w:rsidR="00FD3296" w:rsidRPr="001D3FA8">
        <w:rPr>
          <w:rFonts w:ascii="Verdana" w:eastAsia="Verdana" w:hAnsi="Verdana" w:cs="Verdana"/>
          <w:lang w:val="en"/>
        </w:rPr>
        <w:t>R</w:t>
      </w:r>
      <w:r w:rsidRPr="001D3FA8">
        <w:rPr>
          <w:rFonts w:ascii="Verdana" w:eastAsia="Verdana" w:hAnsi="Verdana" w:cs="Verdana"/>
          <w:lang w:val="en"/>
        </w:rPr>
        <w:t xml:space="preserve">eceive a punch list update from </w:t>
      </w:r>
      <w:r w:rsidR="00FD3296" w:rsidRPr="001D3FA8">
        <w:rPr>
          <w:rFonts w:ascii="Verdana" w:eastAsia="Verdana" w:hAnsi="Verdana" w:cs="Verdana"/>
          <w:lang w:val="en"/>
        </w:rPr>
        <w:t>Rob Spear.</w:t>
      </w:r>
      <w:r w:rsidR="00A82A83">
        <w:rPr>
          <w:rFonts w:ascii="Verdana" w:eastAsia="Verdana" w:hAnsi="Verdana" w:cs="Verdana"/>
          <w:lang w:val="en"/>
        </w:rPr>
        <w:t xml:space="preserve"> Spear reviewed the following punch list and other outstanding items. </w:t>
      </w:r>
    </w:p>
    <w:p w14:paraId="23CBE014" w14:textId="77777777" w:rsidR="00A82A83" w:rsidRDefault="00A82A83" w:rsidP="00A82A83">
      <w:pPr>
        <w:spacing w:after="0" w:line="240" w:lineRule="auto"/>
        <w:ind w:left="1350"/>
        <w:contextualSpacing/>
        <w:rPr>
          <w:rFonts w:ascii="Verdana" w:eastAsia="Verdana" w:hAnsi="Verdana" w:cs="Verdana"/>
          <w:b/>
          <w:bCs/>
          <w:lang w:val="en"/>
        </w:rPr>
      </w:pPr>
    </w:p>
    <w:p w14:paraId="0833E13A" w14:textId="6BEA126A" w:rsidR="00A82A83" w:rsidRDefault="00A82A83" w:rsidP="00A82A83">
      <w:pPr>
        <w:spacing w:after="0" w:line="240" w:lineRule="auto"/>
        <w:ind w:left="1350"/>
        <w:contextualSpacing/>
        <w:rPr>
          <w:rFonts w:ascii="Verdana" w:hAnsi="Verdana"/>
          <w:b/>
          <w:bCs/>
          <w:lang w:val="en"/>
        </w:rPr>
      </w:pPr>
      <w:r w:rsidRPr="00A82A83">
        <w:rPr>
          <w:noProof/>
        </w:rPr>
        <w:drawing>
          <wp:inline distT="0" distB="0" distL="0" distR="0" wp14:anchorId="2B2EA9FF" wp14:editId="5E07CA55">
            <wp:extent cx="5448300" cy="2295525"/>
            <wp:effectExtent l="0" t="0" r="0" b="9525"/>
            <wp:docPr id="21933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2295525"/>
                    </a:xfrm>
                    <a:prstGeom prst="rect">
                      <a:avLst/>
                    </a:prstGeom>
                    <a:noFill/>
                    <a:ln>
                      <a:noFill/>
                    </a:ln>
                  </pic:spPr>
                </pic:pic>
              </a:graphicData>
            </a:graphic>
          </wp:inline>
        </w:drawing>
      </w:r>
    </w:p>
    <w:p w14:paraId="36C88DEA" w14:textId="77777777" w:rsidR="00A82A83" w:rsidRDefault="00A82A83" w:rsidP="00A82A83">
      <w:pPr>
        <w:spacing w:after="0" w:line="240" w:lineRule="auto"/>
        <w:ind w:left="1350"/>
        <w:contextualSpacing/>
        <w:rPr>
          <w:rFonts w:ascii="Verdana" w:hAnsi="Verdana"/>
          <w:b/>
          <w:bCs/>
          <w:lang w:val="en"/>
        </w:rPr>
      </w:pPr>
    </w:p>
    <w:p w14:paraId="1111133E" w14:textId="1644312A" w:rsidR="00643E34" w:rsidRDefault="00AB2B8D" w:rsidP="00A82A83">
      <w:pPr>
        <w:spacing w:after="0" w:line="240" w:lineRule="auto"/>
        <w:ind w:left="1350"/>
        <w:contextualSpacing/>
        <w:rPr>
          <w:rFonts w:ascii="Verdana" w:hAnsi="Verdana"/>
          <w:lang w:val="en"/>
        </w:rPr>
      </w:pPr>
      <w:r>
        <w:rPr>
          <w:rFonts w:ascii="Verdana" w:hAnsi="Verdana"/>
          <w:lang w:val="en"/>
        </w:rPr>
        <w:t xml:space="preserve">Spear indicated for item </w:t>
      </w:r>
      <w:r w:rsidR="00462BE5">
        <w:rPr>
          <w:rFonts w:ascii="Verdana" w:hAnsi="Verdana"/>
          <w:lang w:val="en"/>
        </w:rPr>
        <w:t>1;</w:t>
      </w:r>
      <w:r>
        <w:rPr>
          <w:rFonts w:ascii="Verdana" w:hAnsi="Verdana"/>
          <w:lang w:val="en"/>
        </w:rPr>
        <w:t xml:space="preserve"> Innovative Air had a person onsite on 6-26-23 to troubleshoot the entire system to </w:t>
      </w:r>
      <w:r w:rsidR="008B5757">
        <w:rPr>
          <w:rFonts w:ascii="Verdana" w:hAnsi="Verdana"/>
          <w:lang w:val="en"/>
        </w:rPr>
        <w:t xml:space="preserve">identify </w:t>
      </w:r>
      <w:r w:rsidR="00643E34">
        <w:rPr>
          <w:rFonts w:ascii="Verdana" w:hAnsi="Verdana"/>
          <w:lang w:val="en"/>
        </w:rPr>
        <w:t xml:space="preserve">why units are shutting down. There are still issues with the controls running the system.  Spear said long-term (once warranty period expires) the operator will need to </w:t>
      </w:r>
      <w:r w:rsidR="00462BE5">
        <w:rPr>
          <w:rFonts w:ascii="Verdana" w:hAnsi="Verdana"/>
          <w:lang w:val="en"/>
        </w:rPr>
        <w:t>enter</w:t>
      </w:r>
      <w:r w:rsidR="00643E34">
        <w:rPr>
          <w:rFonts w:ascii="Verdana" w:hAnsi="Verdana"/>
          <w:lang w:val="en"/>
        </w:rPr>
        <w:t xml:space="preserve"> into a maintenance contract to ensure the expertise is available to immediately diagnose and rectify any HVAC issues. Hudson said he has already built maintenance contracts into the </w:t>
      </w:r>
      <w:proofErr w:type="gramStart"/>
      <w:r w:rsidR="00643E34">
        <w:rPr>
          <w:rFonts w:ascii="Verdana" w:hAnsi="Verdana"/>
          <w:lang w:val="en"/>
        </w:rPr>
        <w:t>budget</w:t>
      </w:r>
      <w:r w:rsidR="002E0665">
        <w:rPr>
          <w:rFonts w:ascii="Verdana" w:hAnsi="Verdana"/>
          <w:lang w:val="en"/>
        </w:rPr>
        <w:t>,</w:t>
      </w:r>
      <w:r w:rsidR="00643E34">
        <w:rPr>
          <w:rFonts w:ascii="Verdana" w:hAnsi="Verdana"/>
          <w:lang w:val="en"/>
        </w:rPr>
        <w:t xml:space="preserve"> but</w:t>
      </w:r>
      <w:proofErr w:type="gramEnd"/>
      <w:r w:rsidR="00643E34">
        <w:rPr>
          <w:rFonts w:ascii="Verdana" w:hAnsi="Verdana"/>
          <w:lang w:val="en"/>
        </w:rPr>
        <w:t xml:space="preserve"> will send that </w:t>
      </w:r>
      <w:r w:rsidR="002E0665">
        <w:rPr>
          <w:rFonts w:ascii="Verdana" w:hAnsi="Verdana"/>
          <w:lang w:val="en"/>
        </w:rPr>
        <w:t xml:space="preserve">contract </w:t>
      </w:r>
      <w:r w:rsidR="00643E34">
        <w:rPr>
          <w:rFonts w:ascii="Verdana" w:hAnsi="Verdana"/>
          <w:lang w:val="en"/>
        </w:rPr>
        <w:t xml:space="preserve">out for bid. </w:t>
      </w:r>
    </w:p>
    <w:p w14:paraId="65C5304E" w14:textId="77777777" w:rsidR="00643E34" w:rsidRDefault="00643E34" w:rsidP="00A82A83">
      <w:pPr>
        <w:spacing w:after="0" w:line="240" w:lineRule="auto"/>
        <w:ind w:left="1350"/>
        <w:contextualSpacing/>
        <w:rPr>
          <w:rFonts w:ascii="Verdana" w:hAnsi="Verdana"/>
          <w:lang w:val="en"/>
        </w:rPr>
      </w:pPr>
    </w:p>
    <w:p w14:paraId="4F6520A0" w14:textId="3AAC953B" w:rsidR="00F15640" w:rsidRDefault="00F15640" w:rsidP="00A82A83">
      <w:pPr>
        <w:spacing w:after="0" w:line="240" w:lineRule="auto"/>
        <w:ind w:left="1350"/>
        <w:contextualSpacing/>
        <w:rPr>
          <w:rFonts w:ascii="Verdana" w:hAnsi="Verdana"/>
          <w:lang w:val="en"/>
        </w:rPr>
      </w:pPr>
      <w:r>
        <w:rPr>
          <w:rFonts w:ascii="Verdana" w:hAnsi="Verdana"/>
          <w:lang w:val="en"/>
        </w:rPr>
        <w:t xml:space="preserve">Gazdik asked how close the canal is to the sink hole because in her past experience, at another site, she recalled a sink developed because of an </w:t>
      </w:r>
      <w:r w:rsidR="009D275C">
        <w:rPr>
          <w:rFonts w:ascii="Verdana" w:hAnsi="Verdana"/>
          <w:lang w:val="en"/>
        </w:rPr>
        <w:t xml:space="preserve">old, </w:t>
      </w:r>
      <w:r w:rsidR="009D275C">
        <w:rPr>
          <w:rFonts w:ascii="Verdana" w:hAnsi="Verdana"/>
          <w:lang w:val="en"/>
        </w:rPr>
        <w:lastRenderedPageBreak/>
        <w:t>uncapped</w:t>
      </w:r>
      <w:r>
        <w:rPr>
          <w:rFonts w:ascii="Verdana" w:hAnsi="Verdana"/>
          <w:lang w:val="en"/>
        </w:rPr>
        <w:t xml:space="preserve"> line f</w:t>
      </w:r>
      <w:r w:rsidR="009D275C">
        <w:rPr>
          <w:rFonts w:ascii="Verdana" w:hAnsi="Verdana"/>
          <w:lang w:val="en"/>
        </w:rPr>
        <w:t>r</w:t>
      </w:r>
      <w:r>
        <w:rPr>
          <w:rFonts w:ascii="Verdana" w:hAnsi="Verdana"/>
          <w:lang w:val="en"/>
        </w:rPr>
        <w:t xml:space="preserve">om the canal that ran underneath a </w:t>
      </w:r>
      <w:r w:rsidR="009D275C">
        <w:rPr>
          <w:rFonts w:ascii="Verdana" w:hAnsi="Verdana"/>
          <w:lang w:val="en"/>
        </w:rPr>
        <w:t xml:space="preserve">parking. </w:t>
      </w:r>
      <w:r>
        <w:rPr>
          <w:rFonts w:ascii="Verdana" w:hAnsi="Verdana"/>
          <w:lang w:val="en"/>
        </w:rPr>
        <w:t xml:space="preserve"> </w:t>
      </w:r>
      <w:r w:rsidR="009D275C">
        <w:rPr>
          <w:rFonts w:ascii="Verdana" w:hAnsi="Verdana"/>
          <w:lang w:val="en"/>
        </w:rPr>
        <w:t xml:space="preserve">Spear said Season’s West is replacing all shrubs and trees that died at no cost to IFAD. </w:t>
      </w:r>
    </w:p>
    <w:p w14:paraId="50D1D853" w14:textId="2C80C2A3" w:rsidR="009D275C" w:rsidRDefault="009D275C" w:rsidP="00A82A83">
      <w:pPr>
        <w:spacing w:after="0" w:line="240" w:lineRule="auto"/>
        <w:ind w:left="1350"/>
        <w:contextualSpacing/>
        <w:rPr>
          <w:rFonts w:ascii="Verdana" w:hAnsi="Verdana"/>
          <w:lang w:val="en"/>
        </w:rPr>
      </w:pPr>
      <w:r>
        <w:rPr>
          <w:rFonts w:ascii="Verdana" w:hAnsi="Verdana"/>
          <w:lang w:val="en"/>
        </w:rPr>
        <w:t>Carpenter asked what the actual date is when the one-year warranty expires. Spear said it is November 28</w:t>
      </w:r>
      <w:r w:rsidRPr="009D275C">
        <w:rPr>
          <w:rFonts w:ascii="Verdana" w:hAnsi="Verdana"/>
          <w:vertAlign w:val="superscript"/>
          <w:lang w:val="en"/>
        </w:rPr>
        <w:t>th</w:t>
      </w:r>
      <w:r>
        <w:rPr>
          <w:rFonts w:ascii="Verdana" w:hAnsi="Verdana"/>
          <w:lang w:val="en"/>
        </w:rPr>
        <w:t xml:space="preserve"> which is the date of the grand opening.  </w:t>
      </w:r>
    </w:p>
    <w:p w14:paraId="45D119B6" w14:textId="0E114445" w:rsidR="00AB2B8D" w:rsidRDefault="00AB2B8D" w:rsidP="00A82A83">
      <w:pPr>
        <w:spacing w:after="0" w:line="240" w:lineRule="auto"/>
        <w:ind w:left="1350"/>
        <w:contextualSpacing/>
        <w:rPr>
          <w:rFonts w:ascii="Verdana" w:hAnsi="Verdana"/>
          <w:lang w:val="en"/>
        </w:rPr>
      </w:pPr>
    </w:p>
    <w:p w14:paraId="46448ACD" w14:textId="1901AC85" w:rsidR="004825E6" w:rsidRPr="00BF18B4" w:rsidRDefault="00D633EE" w:rsidP="00407ED9">
      <w:pPr>
        <w:pStyle w:val="ListParagraph"/>
        <w:numPr>
          <w:ilvl w:val="0"/>
          <w:numId w:val="4"/>
        </w:numPr>
        <w:spacing w:after="0" w:line="240" w:lineRule="auto"/>
        <w:ind w:left="1350" w:hanging="810"/>
        <w:rPr>
          <w:rFonts w:ascii="Verdana" w:hAnsi="Verdana"/>
          <w:lang w:val="en"/>
        </w:rPr>
      </w:pPr>
      <w:r>
        <w:rPr>
          <w:rFonts w:ascii="Verdana" w:eastAsia="Verdana" w:hAnsi="Verdana" w:cs="Verdana"/>
          <w:b/>
          <w:bCs/>
          <w:lang w:val="en"/>
        </w:rPr>
        <w:t>Discussion</w:t>
      </w:r>
      <w:r w:rsidR="007B4FDE" w:rsidRPr="002732C5">
        <w:rPr>
          <w:rFonts w:ascii="Verdana" w:eastAsia="Verdana" w:hAnsi="Verdana" w:cs="Verdana"/>
          <w:b/>
          <w:bCs/>
          <w:lang w:val="en"/>
        </w:rPr>
        <w:t xml:space="preserve"> </w:t>
      </w:r>
      <w:r w:rsidR="007B71A3" w:rsidRPr="002732C5">
        <w:rPr>
          <w:rFonts w:ascii="Verdana" w:eastAsia="Verdana" w:hAnsi="Verdana" w:cs="Verdana"/>
          <w:b/>
          <w:bCs/>
          <w:lang w:val="en"/>
        </w:rPr>
        <w:t xml:space="preserve">Item </w:t>
      </w:r>
      <w:r w:rsidR="00407ED9" w:rsidRPr="002732C5">
        <w:rPr>
          <w:rFonts w:ascii="Verdana" w:eastAsia="Verdana" w:hAnsi="Verdana" w:cs="Verdana"/>
          <w:b/>
          <w:bCs/>
          <w:lang w:val="en"/>
        </w:rPr>
        <w:t xml:space="preserve">– </w:t>
      </w:r>
      <w:r w:rsidR="002E0665">
        <w:rPr>
          <w:rFonts w:ascii="Verdana" w:eastAsia="Verdana" w:hAnsi="Verdana" w:cs="Verdana"/>
          <w:lang w:val="en"/>
        </w:rPr>
        <w:t>Discuss</w:t>
      </w:r>
      <w:r w:rsidR="004825E6">
        <w:rPr>
          <w:rFonts w:ascii="Verdana" w:eastAsia="Verdana" w:hAnsi="Verdana" w:cs="Verdana"/>
          <w:lang w:val="en"/>
        </w:rPr>
        <w:t xml:space="preserve"> the Ball Ventures Development Agreement for the marquee sign.</w:t>
      </w:r>
      <w:r w:rsidR="00A82A83">
        <w:rPr>
          <w:rFonts w:ascii="Verdana" w:eastAsia="Verdana" w:hAnsi="Verdana" w:cs="Verdana"/>
          <w:lang w:val="en"/>
        </w:rPr>
        <w:t xml:space="preserve"> Spear reviewed the </w:t>
      </w:r>
      <w:r w:rsidR="00B900DF">
        <w:rPr>
          <w:rFonts w:ascii="Verdana" w:eastAsia="Verdana" w:hAnsi="Verdana" w:cs="Verdana"/>
          <w:lang w:val="en"/>
        </w:rPr>
        <w:t>proposed development agreement for the video board installed in the marquee sign.  Spear stated this is a separate development agreement from the 2018 development agreement</w:t>
      </w:r>
      <w:r w:rsidR="008B5757">
        <w:rPr>
          <w:rFonts w:ascii="Verdana" w:eastAsia="Verdana" w:hAnsi="Verdana" w:cs="Verdana"/>
          <w:lang w:val="en"/>
        </w:rPr>
        <w:t xml:space="preserve">. The 2108 development agreement </w:t>
      </w:r>
      <w:r w:rsidR="00B900DF">
        <w:rPr>
          <w:rFonts w:ascii="Verdana" w:eastAsia="Verdana" w:hAnsi="Verdana" w:cs="Verdana"/>
          <w:lang w:val="en"/>
        </w:rPr>
        <w:t xml:space="preserve">only covered the construction of the marquee sign.  Spear said section 3.1 </w:t>
      </w:r>
      <w:r w:rsidR="008B5757">
        <w:rPr>
          <w:rFonts w:ascii="Verdana" w:eastAsia="Verdana" w:hAnsi="Verdana" w:cs="Verdana"/>
          <w:lang w:val="en"/>
        </w:rPr>
        <w:t>of the new development agreement had language that was not discussed.  Spear said I</w:t>
      </w:r>
      <w:r w:rsidR="00B900DF">
        <w:rPr>
          <w:rFonts w:ascii="Verdana" w:eastAsia="Verdana" w:hAnsi="Verdana" w:cs="Verdana"/>
          <w:lang w:val="en"/>
        </w:rPr>
        <w:t xml:space="preserve">FAD agreed to pay $1500 per month and that should cover IFAD’s </w:t>
      </w:r>
      <w:r w:rsidR="002E0665">
        <w:rPr>
          <w:rFonts w:ascii="Verdana" w:eastAsia="Verdana" w:hAnsi="Verdana" w:cs="Verdana"/>
          <w:lang w:val="en"/>
        </w:rPr>
        <w:t xml:space="preserve">share of the costs for </w:t>
      </w:r>
      <w:r w:rsidR="00B900DF">
        <w:rPr>
          <w:rFonts w:ascii="Verdana" w:eastAsia="Verdana" w:hAnsi="Verdana" w:cs="Verdana"/>
          <w:lang w:val="en"/>
        </w:rPr>
        <w:t xml:space="preserve">maintenance of the video board. Spear said he needs to find out how to determine the cost of the electrical usage of the video board in order for IFAD to bill back the cost of electricity to SRL Development. Spear reminded the board that IFAD had previously agreed to split the costs for constructing the marquee.  </w:t>
      </w:r>
    </w:p>
    <w:p w14:paraId="482E98CA" w14:textId="77777777" w:rsidR="00BF18B4" w:rsidRDefault="00BF18B4" w:rsidP="00BF18B4">
      <w:pPr>
        <w:pStyle w:val="ListParagraph"/>
        <w:spacing w:after="0" w:line="240" w:lineRule="auto"/>
        <w:ind w:left="1350"/>
        <w:rPr>
          <w:rFonts w:ascii="Verdana" w:eastAsia="Verdana" w:hAnsi="Verdana" w:cs="Verdana"/>
          <w:b/>
          <w:bCs/>
          <w:lang w:val="en"/>
        </w:rPr>
      </w:pPr>
    </w:p>
    <w:p w14:paraId="5D3ABF74" w14:textId="4BA81A4B" w:rsidR="00BF18B4" w:rsidRPr="00BF18B4" w:rsidRDefault="00BF18B4" w:rsidP="00BF18B4">
      <w:pPr>
        <w:pStyle w:val="ListParagraph"/>
        <w:spacing w:after="0" w:line="240" w:lineRule="auto"/>
        <w:ind w:left="1350"/>
        <w:rPr>
          <w:rFonts w:ascii="Verdana" w:hAnsi="Verdana"/>
          <w:lang w:val="en"/>
        </w:rPr>
      </w:pPr>
      <w:r>
        <w:rPr>
          <w:rFonts w:ascii="Verdana" w:eastAsia="Verdana" w:hAnsi="Verdana" w:cs="Verdana"/>
          <w:lang w:val="en"/>
        </w:rPr>
        <w:t>Fuller s</w:t>
      </w:r>
      <w:r w:rsidR="00841ECC">
        <w:rPr>
          <w:rFonts w:ascii="Verdana" w:eastAsia="Verdana" w:hAnsi="Verdana" w:cs="Verdana"/>
          <w:lang w:val="en"/>
        </w:rPr>
        <w:t xml:space="preserve">aid </w:t>
      </w:r>
      <w:r>
        <w:rPr>
          <w:rFonts w:ascii="Verdana" w:eastAsia="Verdana" w:hAnsi="Verdana" w:cs="Verdana"/>
          <w:lang w:val="en"/>
        </w:rPr>
        <w:t xml:space="preserve">the terms of the </w:t>
      </w:r>
      <w:r w:rsidR="00214518">
        <w:rPr>
          <w:rFonts w:ascii="Verdana" w:eastAsia="Verdana" w:hAnsi="Verdana" w:cs="Verdana"/>
          <w:lang w:val="en"/>
        </w:rPr>
        <w:t xml:space="preserve">new </w:t>
      </w:r>
      <w:r>
        <w:rPr>
          <w:rFonts w:ascii="Verdana" w:eastAsia="Verdana" w:hAnsi="Verdana" w:cs="Verdana"/>
          <w:lang w:val="en"/>
        </w:rPr>
        <w:t xml:space="preserve">development </w:t>
      </w:r>
      <w:r w:rsidR="00214518">
        <w:rPr>
          <w:rFonts w:ascii="Verdana" w:eastAsia="Verdana" w:hAnsi="Verdana" w:cs="Verdana"/>
          <w:lang w:val="en"/>
        </w:rPr>
        <w:t xml:space="preserve">agreement need to </w:t>
      </w:r>
      <w:r>
        <w:rPr>
          <w:rFonts w:ascii="Verdana" w:eastAsia="Verdana" w:hAnsi="Verdana" w:cs="Verdana"/>
          <w:lang w:val="en"/>
        </w:rPr>
        <w:t>be further negotiated</w:t>
      </w:r>
      <w:r w:rsidR="00214518">
        <w:rPr>
          <w:rFonts w:ascii="Verdana" w:eastAsia="Verdana" w:hAnsi="Verdana" w:cs="Verdana"/>
          <w:lang w:val="en"/>
        </w:rPr>
        <w:t xml:space="preserve">.  Fuller </w:t>
      </w:r>
      <w:r>
        <w:rPr>
          <w:rFonts w:ascii="Verdana" w:eastAsia="Verdana" w:hAnsi="Verdana" w:cs="Verdana"/>
          <w:lang w:val="en"/>
        </w:rPr>
        <w:t>suggested that the original develop</w:t>
      </w:r>
      <w:r w:rsidR="002E0665">
        <w:rPr>
          <w:rFonts w:ascii="Verdana" w:eastAsia="Verdana" w:hAnsi="Verdana" w:cs="Verdana"/>
          <w:lang w:val="en"/>
        </w:rPr>
        <w:t xml:space="preserve">ment </w:t>
      </w:r>
      <w:r>
        <w:rPr>
          <w:rFonts w:ascii="Verdana" w:eastAsia="Verdana" w:hAnsi="Verdana" w:cs="Verdana"/>
          <w:lang w:val="en"/>
        </w:rPr>
        <w:t xml:space="preserve">agreement be amended to include the </w:t>
      </w:r>
      <w:r w:rsidR="00841ECC">
        <w:rPr>
          <w:rFonts w:ascii="Verdana" w:eastAsia="Verdana" w:hAnsi="Verdana" w:cs="Verdana"/>
          <w:lang w:val="en"/>
        </w:rPr>
        <w:t>new language for the video board</w:t>
      </w:r>
      <w:r w:rsidR="00214518">
        <w:rPr>
          <w:rFonts w:ascii="Verdana" w:eastAsia="Verdana" w:hAnsi="Verdana" w:cs="Verdana"/>
          <w:lang w:val="en"/>
        </w:rPr>
        <w:t xml:space="preserve">, instead of </w:t>
      </w:r>
      <w:r w:rsidR="008B5757">
        <w:rPr>
          <w:rFonts w:ascii="Verdana" w:eastAsia="Verdana" w:hAnsi="Verdana" w:cs="Verdana"/>
          <w:lang w:val="en"/>
        </w:rPr>
        <w:t xml:space="preserve">a </w:t>
      </w:r>
      <w:r w:rsidR="00214518">
        <w:rPr>
          <w:rFonts w:ascii="Verdana" w:eastAsia="Verdana" w:hAnsi="Verdana" w:cs="Verdana"/>
          <w:lang w:val="en"/>
        </w:rPr>
        <w:t>separate agreement</w:t>
      </w:r>
      <w:r w:rsidR="00841ECC">
        <w:rPr>
          <w:rFonts w:ascii="Verdana" w:eastAsia="Verdana" w:hAnsi="Verdana" w:cs="Verdana"/>
          <w:lang w:val="en"/>
        </w:rPr>
        <w:t>.</w:t>
      </w:r>
    </w:p>
    <w:p w14:paraId="1FA89697" w14:textId="77777777" w:rsidR="00B900DF" w:rsidRPr="004825E6" w:rsidRDefault="00B900DF" w:rsidP="00B900DF">
      <w:pPr>
        <w:pStyle w:val="ListParagraph"/>
        <w:spacing w:after="0" w:line="240" w:lineRule="auto"/>
        <w:ind w:left="1350"/>
        <w:rPr>
          <w:rFonts w:ascii="Verdana" w:hAnsi="Verdana"/>
          <w:lang w:val="en"/>
        </w:rPr>
      </w:pPr>
    </w:p>
    <w:p w14:paraId="6836158B" w14:textId="566F8482" w:rsidR="00407ED9" w:rsidRPr="005A084D" w:rsidRDefault="004825E6" w:rsidP="00407ED9">
      <w:pPr>
        <w:pStyle w:val="ListParagraph"/>
        <w:numPr>
          <w:ilvl w:val="0"/>
          <w:numId w:val="4"/>
        </w:numPr>
        <w:spacing w:after="0" w:line="240" w:lineRule="auto"/>
        <w:ind w:left="1350" w:hanging="810"/>
        <w:rPr>
          <w:rFonts w:ascii="Verdana" w:hAnsi="Verdana"/>
          <w:lang w:val="en"/>
        </w:rPr>
      </w:pPr>
      <w:r>
        <w:rPr>
          <w:rFonts w:ascii="Verdana" w:eastAsia="Verdana" w:hAnsi="Verdana" w:cs="Verdana"/>
          <w:b/>
          <w:bCs/>
          <w:lang w:val="en"/>
        </w:rPr>
        <w:t>Discussion Item –</w:t>
      </w:r>
      <w:r>
        <w:rPr>
          <w:rFonts w:ascii="Verdana" w:eastAsia="Verdana" w:hAnsi="Verdana" w:cs="Verdana"/>
          <w:lang w:val="en"/>
        </w:rPr>
        <w:t xml:space="preserve"> Presentation by Rob Spear on future direction of IFAD.  </w:t>
      </w:r>
      <w:r w:rsidR="00B900DF">
        <w:rPr>
          <w:rFonts w:ascii="Verdana" w:eastAsia="Verdana" w:hAnsi="Verdana" w:cs="Verdana"/>
          <w:lang w:val="en"/>
        </w:rPr>
        <w:t xml:space="preserve">Spear presented the following </w:t>
      </w:r>
      <w:r w:rsidR="005A084D">
        <w:rPr>
          <w:rFonts w:ascii="Verdana" w:eastAsia="Verdana" w:hAnsi="Verdana" w:cs="Verdana"/>
          <w:lang w:val="en"/>
        </w:rPr>
        <w:t>information:</w:t>
      </w:r>
    </w:p>
    <w:p w14:paraId="78B67B38" w14:textId="77777777" w:rsidR="005A084D" w:rsidRPr="005A084D" w:rsidRDefault="005A084D" w:rsidP="005A084D">
      <w:pPr>
        <w:pStyle w:val="ListParagraph"/>
        <w:rPr>
          <w:rFonts w:ascii="Verdana" w:hAnsi="Verdana"/>
          <w:lang w:val="en"/>
        </w:rPr>
      </w:pPr>
    </w:p>
    <w:p w14:paraId="7282AAEB" w14:textId="632C5420" w:rsidR="005A084D" w:rsidRDefault="005A084D" w:rsidP="005A084D">
      <w:pPr>
        <w:pStyle w:val="ListParagraph"/>
        <w:numPr>
          <w:ilvl w:val="0"/>
          <w:numId w:val="10"/>
        </w:numPr>
        <w:spacing w:after="0" w:line="240" w:lineRule="auto"/>
        <w:ind w:left="1080" w:hanging="270"/>
        <w:rPr>
          <w:rFonts w:ascii="Verdana" w:hAnsi="Verdana"/>
          <w:lang w:val="en"/>
        </w:rPr>
      </w:pPr>
      <w:r>
        <w:rPr>
          <w:rFonts w:ascii="Verdana" w:hAnsi="Verdana"/>
          <w:lang w:val="en"/>
        </w:rPr>
        <w:t xml:space="preserve">Mission of IFAD described in </w:t>
      </w:r>
      <w:r w:rsidRPr="005A084D">
        <w:rPr>
          <w:rFonts w:ascii="Verdana" w:hAnsi="Verdana"/>
          <w:lang w:val="en"/>
        </w:rPr>
        <w:t>Idaho Code Section 67-4902.  DEFINITIONS. An auditorium or community center district is one to build, operate, maintain, market and manage for public, commercial and/or industrial purposes by any available means public auditoriums, exhibition halls, convention centers, sports arenas and facilities of a similar nature, and for that purpose any such district shall have the power to construct, maintain, manage, market and operate such facilities.</w:t>
      </w:r>
    </w:p>
    <w:p w14:paraId="1E16056A" w14:textId="56220197" w:rsidR="005A084D" w:rsidRDefault="005A084D" w:rsidP="005A084D">
      <w:pPr>
        <w:pStyle w:val="ListParagraph"/>
        <w:numPr>
          <w:ilvl w:val="0"/>
          <w:numId w:val="10"/>
        </w:numPr>
        <w:spacing w:after="0" w:line="240" w:lineRule="auto"/>
        <w:ind w:left="1080" w:hanging="270"/>
        <w:rPr>
          <w:rFonts w:ascii="Verdana" w:hAnsi="Verdana"/>
          <w:lang w:val="en"/>
        </w:rPr>
      </w:pPr>
      <w:r>
        <w:rPr>
          <w:rFonts w:ascii="Verdana" w:hAnsi="Verdana"/>
          <w:lang w:val="en"/>
        </w:rPr>
        <w:t>Whatever IFAD chooses to pursue in the future, it must generate room nights because room nights generate income.</w:t>
      </w:r>
    </w:p>
    <w:p w14:paraId="3482A5C1" w14:textId="04BF07CC" w:rsidR="005A084D" w:rsidRDefault="005A084D" w:rsidP="005A084D">
      <w:pPr>
        <w:pStyle w:val="ListParagraph"/>
        <w:numPr>
          <w:ilvl w:val="0"/>
          <w:numId w:val="10"/>
        </w:numPr>
        <w:spacing w:after="0" w:line="240" w:lineRule="auto"/>
        <w:ind w:left="1080" w:hanging="270"/>
        <w:rPr>
          <w:rFonts w:ascii="Verdana" w:hAnsi="Verdana"/>
          <w:lang w:val="en"/>
        </w:rPr>
      </w:pPr>
      <w:r>
        <w:rPr>
          <w:rFonts w:ascii="Verdana" w:hAnsi="Verdana"/>
          <w:lang w:val="en"/>
        </w:rPr>
        <w:t xml:space="preserve">Spear said in the future revenue opportunities </w:t>
      </w:r>
      <w:r w:rsidR="008B5757">
        <w:rPr>
          <w:rFonts w:ascii="Verdana" w:hAnsi="Verdana"/>
          <w:lang w:val="en"/>
        </w:rPr>
        <w:t xml:space="preserve">could </w:t>
      </w:r>
      <w:r>
        <w:rPr>
          <w:rFonts w:ascii="Verdana" w:hAnsi="Verdana"/>
          <w:lang w:val="en"/>
        </w:rPr>
        <w:t>come from the following sources:</w:t>
      </w:r>
    </w:p>
    <w:p w14:paraId="7C2F8F45" w14:textId="109FD19A" w:rsidR="005A084D" w:rsidRPr="005A084D" w:rsidRDefault="005A084D" w:rsidP="005A084D">
      <w:pPr>
        <w:pStyle w:val="ListParagraph"/>
        <w:numPr>
          <w:ilvl w:val="1"/>
          <w:numId w:val="10"/>
        </w:numPr>
        <w:spacing w:after="0" w:line="240" w:lineRule="auto"/>
        <w:rPr>
          <w:rFonts w:ascii="Verdana" w:hAnsi="Verdana"/>
          <w:lang w:val="en"/>
        </w:rPr>
      </w:pPr>
      <w:r w:rsidRPr="005A084D">
        <w:rPr>
          <w:rFonts w:ascii="Verdana" w:hAnsi="Verdana"/>
          <w:lang w:val="en"/>
        </w:rPr>
        <w:t>IFAD Foundation</w:t>
      </w:r>
      <w:r w:rsidR="00430F0D">
        <w:rPr>
          <w:rFonts w:ascii="Verdana" w:hAnsi="Verdana"/>
          <w:lang w:val="en"/>
        </w:rPr>
        <w:t xml:space="preserve"> – need to get this up and running in order to pursue grant opportunities only available to 501 © 3 entities. </w:t>
      </w:r>
    </w:p>
    <w:p w14:paraId="47984194" w14:textId="5D87E3FD" w:rsidR="005A084D" w:rsidRPr="005A084D" w:rsidRDefault="005A084D" w:rsidP="005A084D">
      <w:pPr>
        <w:pStyle w:val="ListParagraph"/>
        <w:numPr>
          <w:ilvl w:val="1"/>
          <w:numId w:val="10"/>
        </w:numPr>
        <w:spacing w:after="0" w:line="240" w:lineRule="auto"/>
        <w:rPr>
          <w:rFonts w:ascii="Verdana" w:hAnsi="Verdana"/>
          <w:lang w:val="en"/>
        </w:rPr>
      </w:pPr>
      <w:r w:rsidRPr="005A084D">
        <w:rPr>
          <w:rFonts w:ascii="Verdana" w:hAnsi="Verdana"/>
          <w:lang w:val="en"/>
        </w:rPr>
        <w:t>Increase Tax Revenues</w:t>
      </w:r>
      <w:r w:rsidR="00430F0D">
        <w:rPr>
          <w:rFonts w:ascii="Verdana" w:hAnsi="Verdana"/>
          <w:lang w:val="en"/>
        </w:rPr>
        <w:t xml:space="preserve"> – Room night generation is the key. </w:t>
      </w:r>
    </w:p>
    <w:p w14:paraId="371899D1" w14:textId="6E16F7ED" w:rsidR="005A084D" w:rsidRPr="005A084D" w:rsidRDefault="005A084D" w:rsidP="005A084D">
      <w:pPr>
        <w:pStyle w:val="ListParagraph"/>
        <w:numPr>
          <w:ilvl w:val="1"/>
          <w:numId w:val="10"/>
        </w:numPr>
        <w:spacing w:after="0" w:line="240" w:lineRule="auto"/>
        <w:rPr>
          <w:rFonts w:ascii="Verdana" w:hAnsi="Verdana"/>
          <w:lang w:val="en"/>
        </w:rPr>
      </w:pPr>
      <w:r w:rsidRPr="005A084D">
        <w:rPr>
          <w:rFonts w:ascii="Verdana" w:hAnsi="Verdana"/>
          <w:lang w:val="en"/>
        </w:rPr>
        <w:t>Capitalized Interest</w:t>
      </w:r>
      <w:r w:rsidR="00C01499">
        <w:rPr>
          <w:rFonts w:ascii="Verdana" w:hAnsi="Verdana"/>
          <w:lang w:val="en"/>
        </w:rPr>
        <w:t xml:space="preserve"> – Assuming interest only </w:t>
      </w:r>
      <w:r w:rsidR="008B5757">
        <w:rPr>
          <w:rFonts w:ascii="Verdana" w:hAnsi="Verdana"/>
          <w:lang w:val="en"/>
        </w:rPr>
        <w:t xml:space="preserve">could be negotiated in closing costs </w:t>
      </w:r>
      <w:r w:rsidR="00430F0D">
        <w:rPr>
          <w:rFonts w:ascii="Verdana" w:hAnsi="Verdana"/>
          <w:lang w:val="en"/>
        </w:rPr>
        <w:t>for 12-18 months</w:t>
      </w:r>
      <w:r w:rsidR="008B5757">
        <w:rPr>
          <w:rFonts w:ascii="Verdana" w:hAnsi="Verdana"/>
          <w:lang w:val="en"/>
        </w:rPr>
        <w:t xml:space="preserve">. </w:t>
      </w:r>
    </w:p>
    <w:p w14:paraId="7772DAE0" w14:textId="1BD2A6A6" w:rsidR="00B62017" w:rsidRDefault="005A084D" w:rsidP="005A084D">
      <w:pPr>
        <w:pStyle w:val="ListParagraph"/>
        <w:numPr>
          <w:ilvl w:val="1"/>
          <w:numId w:val="10"/>
        </w:numPr>
        <w:spacing w:after="0" w:line="240" w:lineRule="auto"/>
        <w:rPr>
          <w:rFonts w:ascii="Verdana" w:hAnsi="Verdana"/>
          <w:lang w:val="en"/>
        </w:rPr>
      </w:pPr>
      <w:r w:rsidRPr="005A084D">
        <w:rPr>
          <w:rFonts w:ascii="Verdana" w:hAnsi="Verdana"/>
          <w:lang w:val="en"/>
        </w:rPr>
        <w:t>Debt Service Reserve</w:t>
      </w:r>
      <w:r>
        <w:rPr>
          <w:rFonts w:ascii="Verdana" w:hAnsi="Verdana"/>
          <w:lang w:val="en"/>
        </w:rPr>
        <w:t xml:space="preserve"> Fund – IFAD is eligible to receive any excess over the </w:t>
      </w:r>
      <w:r w:rsidR="00C01499">
        <w:rPr>
          <w:rFonts w:ascii="Verdana" w:hAnsi="Verdana"/>
          <w:lang w:val="en"/>
        </w:rPr>
        <w:t>maximum annual debt service a</w:t>
      </w:r>
      <w:r w:rsidR="008B5757">
        <w:rPr>
          <w:rFonts w:ascii="Verdana" w:hAnsi="Verdana"/>
          <w:lang w:val="en"/>
        </w:rPr>
        <w:t>m</w:t>
      </w:r>
      <w:r w:rsidR="00C01499">
        <w:rPr>
          <w:rFonts w:ascii="Verdana" w:hAnsi="Verdana"/>
          <w:lang w:val="en"/>
        </w:rPr>
        <w:t>ount calculated at $4</w:t>
      </w:r>
      <w:r w:rsidR="008B5757">
        <w:rPr>
          <w:rFonts w:ascii="Verdana" w:hAnsi="Verdana"/>
          <w:lang w:val="en"/>
        </w:rPr>
        <w:t>.</w:t>
      </w:r>
      <w:r w:rsidR="00C01499">
        <w:rPr>
          <w:rFonts w:ascii="Verdana" w:hAnsi="Verdana"/>
          <w:lang w:val="en"/>
        </w:rPr>
        <w:t>178M.  Currently there is $4.</w:t>
      </w:r>
      <w:r w:rsidR="00B62017">
        <w:rPr>
          <w:rFonts w:ascii="Verdana" w:hAnsi="Verdana"/>
          <w:lang w:val="en"/>
        </w:rPr>
        <w:t>3</w:t>
      </w:r>
      <w:r w:rsidR="00C01499">
        <w:rPr>
          <w:rFonts w:ascii="Verdana" w:hAnsi="Verdana"/>
          <w:lang w:val="en"/>
        </w:rPr>
        <w:t xml:space="preserve">1M in the DSRF. </w:t>
      </w:r>
      <w:r w:rsidR="00B62017">
        <w:rPr>
          <w:rFonts w:ascii="Verdana" w:hAnsi="Verdana"/>
          <w:lang w:val="en"/>
        </w:rPr>
        <w:t xml:space="preserve">Spear said the amount in the reserve account may transfer over when new financing is pursued (at a lessor amount) or a new debt service reserve could be established as part of the closing costs. Spear said either scenario should provide IFAD with cash. Gazdik stated that Laura Lewis cautioned that any interest earned above (arbitrage) the 5.25% (current COPS rate) would need to be paid back to the US Treasury.  </w:t>
      </w:r>
    </w:p>
    <w:p w14:paraId="1B5FFCCC" w14:textId="77777777" w:rsidR="00B62017" w:rsidRDefault="00B62017" w:rsidP="00B62017">
      <w:pPr>
        <w:pStyle w:val="ListParagraph"/>
        <w:spacing w:after="0" w:line="240" w:lineRule="auto"/>
        <w:ind w:left="2790"/>
        <w:rPr>
          <w:rFonts w:ascii="Verdana" w:hAnsi="Verdana"/>
          <w:lang w:val="en"/>
        </w:rPr>
      </w:pPr>
    </w:p>
    <w:p w14:paraId="3FB0F1A0" w14:textId="78D195BA" w:rsidR="005A084D" w:rsidRDefault="00B62017" w:rsidP="00B62017">
      <w:pPr>
        <w:pStyle w:val="ListParagraph"/>
        <w:spacing w:after="0" w:line="240" w:lineRule="auto"/>
        <w:ind w:left="2790"/>
        <w:rPr>
          <w:rFonts w:ascii="Verdana" w:hAnsi="Verdana"/>
          <w:lang w:val="en"/>
        </w:rPr>
      </w:pPr>
      <w:r>
        <w:rPr>
          <w:rFonts w:ascii="Verdana" w:hAnsi="Verdana"/>
          <w:lang w:val="en"/>
        </w:rPr>
        <w:t xml:space="preserve">Carpenter asked if the par period could be moved up.  Spear said this may be negotiable and said it is important that </w:t>
      </w:r>
      <w:r w:rsidR="008B5757">
        <w:rPr>
          <w:rFonts w:ascii="Verdana" w:hAnsi="Verdana"/>
          <w:lang w:val="en"/>
        </w:rPr>
        <w:t xml:space="preserve">a </w:t>
      </w:r>
      <w:r w:rsidR="008B5757">
        <w:rPr>
          <w:rFonts w:ascii="Verdana" w:hAnsi="Verdana"/>
          <w:lang w:val="en"/>
        </w:rPr>
        <w:lastRenderedPageBreak/>
        <w:t>future c</w:t>
      </w:r>
      <w:r>
        <w:rPr>
          <w:rFonts w:ascii="Verdana" w:hAnsi="Verdana"/>
          <w:lang w:val="en"/>
        </w:rPr>
        <w:t xml:space="preserve">all date not be extended beyond eight years.  Preferably it should be shorter than eight years.  </w:t>
      </w:r>
    </w:p>
    <w:p w14:paraId="2E6E6C3F" w14:textId="77777777" w:rsidR="00C01499" w:rsidRDefault="00C01499" w:rsidP="00C01499">
      <w:pPr>
        <w:pStyle w:val="ListParagraph"/>
        <w:spacing w:after="0" w:line="240" w:lineRule="auto"/>
        <w:ind w:left="2790"/>
        <w:rPr>
          <w:rFonts w:ascii="Verdana" w:hAnsi="Verdana"/>
          <w:lang w:val="en"/>
        </w:rPr>
      </w:pPr>
    </w:p>
    <w:p w14:paraId="546E3034" w14:textId="774CA64D" w:rsidR="00712149" w:rsidRDefault="005A084D" w:rsidP="005A084D">
      <w:pPr>
        <w:pStyle w:val="ListParagraph"/>
        <w:numPr>
          <w:ilvl w:val="0"/>
          <w:numId w:val="10"/>
        </w:numPr>
        <w:spacing w:after="0" w:line="240" w:lineRule="auto"/>
        <w:ind w:left="1080" w:hanging="270"/>
        <w:rPr>
          <w:rFonts w:ascii="Verdana" w:hAnsi="Verdana"/>
          <w:lang w:val="en"/>
        </w:rPr>
      </w:pPr>
      <w:r>
        <w:rPr>
          <w:rFonts w:ascii="Verdana" w:hAnsi="Verdana"/>
          <w:lang w:val="en"/>
        </w:rPr>
        <w:t xml:space="preserve">Spear said there could be several investment opportunities and </w:t>
      </w:r>
      <w:r w:rsidR="00712149">
        <w:rPr>
          <w:rFonts w:ascii="Verdana" w:hAnsi="Verdana"/>
          <w:lang w:val="en"/>
        </w:rPr>
        <w:t>that creating partnerships is important</w:t>
      </w:r>
      <w:r w:rsidR="00DA16A6">
        <w:rPr>
          <w:rFonts w:ascii="Verdana" w:hAnsi="Verdana"/>
          <w:lang w:val="en"/>
        </w:rPr>
        <w:t>.  Spear discussed the following strategies</w:t>
      </w:r>
      <w:r w:rsidR="00712149">
        <w:rPr>
          <w:rFonts w:ascii="Verdana" w:hAnsi="Verdana"/>
          <w:lang w:val="en"/>
        </w:rPr>
        <w:t>:</w:t>
      </w:r>
    </w:p>
    <w:p w14:paraId="3C3A2392" w14:textId="7C3C973B" w:rsidR="00712149" w:rsidRDefault="00712149" w:rsidP="00712149">
      <w:pPr>
        <w:pStyle w:val="ListParagraph"/>
        <w:numPr>
          <w:ilvl w:val="1"/>
          <w:numId w:val="10"/>
        </w:numPr>
        <w:spacing w:after="0" w:line="240" w:lineRule="auto"/>
        <w:rPr>
          <w:rFonts w:ascii="Verdana" w:hAnsi="Verdana"/>
          <w:lang w:val="en"/>
        </w:rPr>
      </w:pPr>
      <w:r>
        <w:rPr>
          <w:rFonts w:ascii="Verdana" w:hAnsi="Verdana"/>
          <w:lang w:val="en"/>
        </w:rPr>
        <w:t xml:space="preserve">The building needs to be the number one priority and efforts must be made to invest in a capital reserve in order for capital improvements to be completed. </w:t>
      </w:r>
      <w:r w:rsidR="00B62017">
        <w:rPr>
          <w:rFonts w:ascii="Verdana" w:hAnsi="Verdana"/>
          <w:lang w:val="en"/>
        </w:rPr>
        <w:t xml:space="preserve">Hudson will provide a Capital Improvement </w:t>
      </w:r>
      <w:r w:rsidR="00DA16A6">
        <w:rPr>
          <w:rFonts w:ascii="Verdana" w:hAnsi="Verdana"/>
          <w:lang w:val="en"/>
        </w:rPr>
        <w:t xml:space="preserve">Plan </w:t>
      </w:r>
      <w:r w:rsidR="008B5757">
        <w:rPr>
          <w:rFonts w:ascii="Verdana" w:hAnsi="Verdana"/>
          <w:lang w:val="en"/>
        </w:rPr>
        <w:t xml:space="preserve">during </w:t>
      </w:r>
      <w:r w:rsidR="00B62017">
        <w:rPr>
          <w:rFonts w:ascii="Verdana" w:hAnsi="Verdana"/>
          <w:lang w:val="en"/>
        </w:rPr>
        <w:t xml:space="preserve">each budget cycle.  </w:t>
      </w:r>
      <w:r>
        <w:rPr>
          <w:rFonts w:ascii="Verdana" w:hAnsi="Verdana"/>
          <w:lang w:val="en"/>
        </w:rPr>
        <w:t xml:space="preserve">Spear suggested IFAD invest in a ribbon board that would expand </w:t>
      </w:r>
      <w:r w:rsidR="002E0665">
        <w:rPr>
          <w:rFonts w:ascii="Verdana" w:hAnsi="Verdana"/>
          <w:lang w:val="en"/>
        </w:rPr>
        <w:t xml:space="preserve">to </w:t>
      </w:r>
      <w:r>
        <w:rPr>
          <w:rFonts w:ascii="Verdana" w:hAnsi="Verdana"/>
          <w:lang w:val="en"/>
        </w:rPr>
        <w:t xml:space="preserve">the entire bowl.  The infrastructure is in place to accommodate a full ribbon board </w:t>
      </w:r>
      <w:r w:rsidR="002E0665">
        <w:rPr>
          <w:rFonts w:ascii="Verdana" w:hAnsi="Verdana"/>
          <w:lang w:val="en"/>
        </w:rPr>
        <w:t xml:space="preserve">around </w:t>
      </w:r>
      <w:r>
        <w:rPr>
          <w:rFonts w:ascii="Verdana" w:hAnsi="Verdana"/>
          <w:lang w:val="en"/>
        </w:rPr>
        <w:t xml:space="preserve">the </w:t>
      </w:r>
      <w:r w:rsidR="002E0665">
        <w:rPr>
          <w:rFonts w:ascii="Verdana" w:hAnsi="Verdana"/>
          <w:lang w:val="en"/>
        </w:rPr>
        <w:t>bowl</w:t>
      </w:r>
      <w:r>
        <w:rPr>
          <w:rFonts w:ascii="Verdana" w:hAnsi="Verdana"/>
          <w:lang w:val="en"/>
        </w:rPr>
        <w:t xml:space="preserve">. Ziel asked about the cost and Spear said it would be around $300K. </w:t>
      </w:r>
    </w:p>
    <w:p w14:paraId="08807DD8" w14:textId="5FCEB7C4" w:rsidR="00712149" w:rsidRDefault="001A68C6" w:rsidP="00712149">
      <w:pPr>
        <w:pStyle w:val="ListParagraph"/>
        <w:numPr>
          <w:ilvl w:val="1"/>
          <w:numId w:val="10"/>
        </w:numPr>
        <w:spacing w:after="0" w:line="240" w:lineRule="auto"/>
        <w:rPr>
          <w:rFonts w:ascii="Verdana" w:hAnsi="Verdana"/>
          <w:lang w:val="en"/>
        </w:rPr>
      </w:pPr>
      <w:r>
        <w:rPr>
          <w:rFonts w:ascii="Verdana" w:hAnsi="Verdana"/>
          <w:lang w:val="en"/>
        </w:rPr>
        <w:t>Possible new facility investments could include:</w:t>
      </w:r>
    </w:p>
    <w:p w14:paraId="43A76A22" w14:textId="77777777" w:rsidR="001A68C6" w:rsidRPr="001A68C6" w:rsidRDefault="001A68C6" w:rsidP="001A68C6">
      <w:pPr>
        <w:pStyle w:val="ListParagraph"/>
        <w:numPr>
          <w:ilvl w:val="2"/>
          <w:numId w:val="10"/>
        </w:numPr>
        <w:spacing w:after="0" w:line="240" w:lineRule="auto"/>
        <w:rPr>
          <w:rFonts w:ascii="Verdana" w:hAnsi="Verdana"/>
          <w:lang w:val="en"/>
        </w:rPr>
      </w:pPr>
      <w:r w:rsidRPr="001A68C6">
        <w:rPr>
          <w:rFonts w:ascii="Verdana" w:hAnsi="Verdana"/>
          <w:lang w:val="en"/>
        </w:rPr>
        <w:t>Performing Arts Center</w:t>
      </w:r>
    </w:p>
    <w:p w14:paraId="089F67C2" w14:textId="77777777" w:rsidR="001A68C6" w:rsidRPr="001A68C6" w:rsidRDefault="001A68C6" w:rsidP="001A68C6">
      <w:pPr>
        <w:pStyle w:val="ListParagraph"/>
        <w:numPr>
          <w:ilvl w:val="2"/>
          <w:numId w:val="10"/>
        </w:numPr>
        <w:spacing w:after="0" w:line="240" w:lineRule="auto"/>
        <w:rPr>
          <w:rFonts w:ascii="Verdana" w:hAnsi="Verdana"/>
          <w:lang w:val="en"/>
        </w:rPr>
      </w:pPr>
      <w:r w:rsidRPr="001A68C6">
        <w:rPr>
          <w:rFonts w:ascii="Verdana" w:hAnsi="Verdana"/>
          <w:lang w:val="en"/>
        </w:rPr>
        <w:t>Sports Fields</w:t>
      </w:r>
    </w:p>
    <w:p w14:paraId="1DAB5704" w14:textId="665C22F0" w:rsidR="001A68C6" w:rsidRDefault="001A68C6" w:rsidP="001A68C6">
      <w:pPr>
        <w:pStyle w:val="ListParagraph"/>
        <w:numPr>
          <w:ilvl w:val="2"/>
          <w:numId w:val="10"/>
        </w:numPr>
        <w:spacing w:after="0" w:line="240" w:lineRule="auto"/>
        <w:rPr>
          <w:rFonts w:ascii="Verdana" w:hAnsi="Verdana"/>
          <w:lang w:val="en"/>
        </w:rPr>
      </w:pPr>
      <w:r w:rsidRPr="001A68C6">
        <w:rPr>
          <w:rFonts w:ascii="Verdana" w:hAnsi="Verdana"/>
          <w:lang w:val="en"/>
        </w:rPr>
        <w:t>Indoor Sports Complex</w:t>
      </w:r>
    </w:p>
    <w:p w14:paraId="7B191CE5" w14:textId="6A9BD2CE" w:rsidR="00604BBA" w:rsidRDefault="00712149" w:rsidP="00712149">
      <w:pPr>
        <w:pStyle w:val="ListParagraph"/>
        <w:numPr>
          <w:ilvl w:val="1"/>
          <w:numId w:val="10"/>
        </w:numPr>
        <w:spacing w:after="0" w:line="240" w:lineRule="auto"/>
        <w:rPr>
          <w:rFonts w:ascii="Verdana" w:hAnsi="Verdana"/>
          <w:lang w:val="en"/>
        </w:rPr>
      </w:pPr>
      <w:r>
        <w:rPr>
          <w:rFonts w:ascii="Verdana" w:hAnsi="Verdana"/>
          <w:lang w:val="en"/>
        </w:rPr>
        <w:t xml:space="preserve">Spear </w:t>
      </w:r>
      <w:r w:rsidR="001A68C6">
        <w:rPr>
          <w:rFonts w:ascii="Verdana" w:hAnsi="Verdana"/>
          <w:lang w:val="en"/>
        </w:rPr>
        <w:t xml:space="preserve">said in order to pursue other facility projects, </w:t>
      </w:r>
      <w:r w:rsidR="00604BBA">
        <w:rPr>
          <w:rFonts w:ascii="Verdana" w:hAnsi="Verdana"/>
          <w:lang w:val="en"/>
        </w:rPr>
        <w:t>partnerships with</w:t>
      </w:r>
      <w:r>
        <w:rPr>
          <w:rFonts w:ascii="Verdana" w:hAnsi="Verdana"/>
          <w:lang w:val="en"/>
        </w:rPr>
        <w:t xml:space="preserve"> </w:t>
      </w:r>
      <w:r w:rsidR="00604BBA">
        <w:rPr>
          <w:rFonts w:ascii="Verdana" w:hAnsi="Verdana"/>
          <w:lang w:val="en"/>
        </w:rPr>
        <w:t>other entities should be considered (</w:t>
      </w:r>
      <w:r w:rsidR="00F079C3">
        <w:rPr>
          <w:rFonts w:ascii="Verdana" w:hAnsi="Verdana"/>
          <w:lang w:val="en"/>
        </w:rPr>
        <w:t>e.g.,</w:t>
      </w:r>
      <w:r w:rsidR="00604BBA">
        <w:rPr>
          <w:rFonts w:ascii="Verdana" w:hAnsi="Verdana"/>
          <w:lang w:val="en"/>
        </w:rPr>
        <w:t xml:space="preserve"> C</w:t>
      </w:r>
      <w:r>
        <w:rPr>
          <w:rFonts w:ascii="Verdana" w:hAnsi="Verdana"/>
          <w:lang w:val="en"/>
        </w:rPr>
        <w:t>ity</w:t>
      </w:r>
      <w:r w:rsidR="00604BBA">
        <w:rPr>
          <w:rFonts w:ascii="Verdana" w:hAnsi="Verdana"/>
          <w:lang w:val="en"/>
        </w:rPr>
        <w:t xml:space="preserve">, Chamber of Commerce, and outside parties who could donate/sell land). </w:t>
      </w:r>
    </w:p>
    <w:p w14:paraId="654726AC" w14:textId="278A1C5C" w:rsidR="00F079C3" w:rsidRDefault="00F079C3" w:rsidP="00712149">
      <w:pPr>
        <w:pStyle w:val="ListParagraph"/>
        <w:numPr>
          <w:ilvl w:val="1"/>
          <w:numId w:val="10"/>
        </w:numPr>
        <w:spacing w:after="0" w:line="240" w:lineRule="auto"/>
        <w:rPr>
          <w:rFonts w:ascii="Verdana" w:hAnsi="Verdana"/>
          <w:lang w:val="en"/>
        </w:rPr>
      </w:pPr>
      <w:r>
        <w:rPr>
          <w:rFonts w:ascii="Verdana" w:hAnsi="Verdana"/>
          <w:lang w:val="en"/>
        </w:rPr>
        <w:t xml:space="preserve">Spear said </w:t>
      </w:r>
      <w:r w:rsidR="008B5757">
        <w:rPr>
          <w:rFonts w:ascii="Verdana" w:hAnsi="Verdana"/>
          <w:lang w:val="en"/>
        </w:rPr>
        <w:t xml:space="preserve">as an example, </w:t>
      </w:r>
      <w:r>
        <w:rPr>
          <w:rFonts w:ascii="Verdana" w:hAnsi="Verdana"/>
          <w:lang w:val="en"/>
        </w:rPr>
        <w:t xml:space="preserve">IFAD </w:t>
      </w:r>
      <w:r w:rsidR="008B5757">
        <w:rPr>
          <w:rFonts w:ascii="Verdana" w:hAnsi="Verdana"/>
          <w:lang w:val="en"/>
        </w:rPr>
        <w:t xml:space="preserve">could </w:t>
      </w:r>
      <w:r>
        <w:rPr>
          <w:rFonts w:ascii="Verdana" w:hAnsi="Verdana"/>
          <w:lang w:val="en"/>
        </w:rPr>
        <w:t xml:space="preserve">partner with the City to establish or relocate soccer fields.  Mayor Casper cited costs as a big issue in developing soccer fields.  Spear </w:t>
      </w:r>
      <w:r w:rsidR="002E0665">
        <w:rPr>
          <w:rFonts w:ascii="Verdana" w:hAnsi="Verdana"/>
          <w:lang w:val="en"/>
        </w:rPr>
        <w:t xml:space="preserve">said </w:t>
      </w:r>
      <w:r w:rsidR="008B5757">
        <w:rPr>
          <w:rFonts w:ascii="Verdana" w:hAnsi="Verdana"/>
          <w:lang w:val="en"/>
        </w:rPr>
        <w:t>that if IFAD could partner</w:t>
      </w:r>
      <w:r w:rsidR="002E0665">
        <w:rPr>
          <w:rFonts w:ascii="Verdana" w:hAnsi="Verdana"/>
          <w:lang w:val="en"/>
        </w:rPr>
        <w:t xml:space="preserve">, </w:t>
      </w:r>
      <w:r w:rsidR="00F34461">
        <w:rPr>
          <w:rFonts w:ascii="Verdana" w:hAnsi="Verdana"/>
          <w:lang w:val="en"/>
        </w:rPr>
        <w:t>it is possible mo</w:t>
      </w:r>
      <w:r w:rsidR="008B5757">
        <w:rPr>
          <w:rFonts w:ascii="Verdana" w:hAnsi="Verdana"/>
          <w:lang w:val="en"/>
        </w:rPr>
        <w:t xml:space="preserve">re fields </w:t>
      </w:r>
      <w:r w:rsidR="00F34461">
        <w:rPr>
          <w:rFonts w:ascii="Verdana" w:hAnsi="Verdana"/>
          <w:lang w:val="en"/>
        </w:rPr>
        <w:t xml:space="preserve">could be </w:t>
      </w:r>
      <w:r w:rsidR="008B5757">
        <w:rPr>
          <w:rFonts w:ascii="Verdana" w:hAnsi="Verdana"/>
          <w:lang w:val="en"/>
        </w:rPr>
        <w:t xml:space="preserve">developed </w:t>
      </w:r>
      <w:r w:rsidR="00F34461">
        <w:rPr>
          <w:rFonts w:ascii="Verdana" w:hAnsi="Verdana"/>
          <w:lang w:val="en"/>
        </w:rPr>
        <w:t xml:space="preserve">and some artificial </w:t>
      </w:r>
      <w:r>
        <w:rPr>
          <w:rFonts w:ascii="Verdana" w:hAnsi="Verdana"/>
          <w:lang w:val="en"/>
        </w:rPr>
        <w:t>turf fields</w:t>
      </w:r>
      <w:r w:rsidR="008B5757">
        <w:rPr>
          <w:rFonts w:ascii="Verdana" w:hAnsi="Verdana"/>
          <w:lang w:val="en"/>
        </w:rPr>
        <w:t xml:space="preserve"> could be constructed that would allow usage during inclement weather. </w:t>
      </w:r>
    </w:p>
    <w:p w14:paraId="3AFCB97D" w14:textId="14323D34" w:rsidR="00811239" w:rsidRDefault="00811239" w:rsidP="00712149">
      <w:pPr>
        <w:pStyle w:val="ListParagraph"/>
        <w:numPr>
          <w:ilvl w:val="1"/>
          <w:numId w:val="10"/>
        </w:numPr>
        <w:spacing w:after="0" w:line="240" w:lineRule="auto"/>
        <w:rPr>
          <w:rFonts w:ascii="Verdana" w:hAnsi="Verdana"/>
          <w:lang w:val="en"/>
        </w:rPr>
      </w:pPr>
      <w:r>
        <w:rPr>
          <w:rFonts w:ascii="Verdana" w:hAnsi="Verdana"/>
          <w:lang w:val="en"/>
        </w:rPr>
        <w:t xml:space="preserve">Establish an Eastern Idaho Sports Commission that could pursue and attract sports tournaments. </w:t>
      </w:r>
    </w:p>
    <w:p w14:paraId="72D54625" w14:textId="4AFEC48A" w:rsidR="00811239" w:rsidRDefault="00811239" w:rsidP="00712149">
      <w:pPr>
        <w:pStyle w:val="ListParagraph"/>
        <w:numPr>
          <w:ilvl w:val="1"/>
          <w:numId w:val="10"/>
        </w:numPr>
        <w:spacing w:after="0" w:line="240" w:lineRule="auto"/>
        <w:rPr>
          <w:rFonts w:ascii="Verdana" w:hAnsi="Verdana"/>
          <w:lang w:val="en"/>
        </w:rPr>
      </w:pPr>
      <w:r>
        <w:rPr>
          <w:rFonts w:ascii="Verdana" w:hAnsi="Verdana"/>
          <w:lang w:val="en"/>
        </w:rPr>
        <w:t xml:space="preserve">Chamber is considering establishing a Convention Visitors Bureau (CVB). </w:t>
      </w:r>
      <w:r w:rsidR="00F34461">
        <w:rPr>
          <w:rFonts w:ascii="Verdana" w:hAnsi="Verdana"/>
          <w:lang w:val="en"/>
        </w:rPr>
        <w:t xml:space="preserve">This is important to get conferences to Eastern Idaho. </w:t>
      </w:r>
    </w:p>
    <w:p w14:paraId="24F3091F" w14:textId="16FDE00C" w:rsidR="00F079C3" w:rsidRDefault="00604BBA" w:rsidP="00712149">
      <w:pPr>
        <w:pStyle w:val="ListParagraph"/>
        <w:numPr>
          <w:ilvl w:val="1"/>
          <w:numId w:val="10"/>
        </w:numPr>
        <w:spacing w:after="0" w:line="240" w:lineRule="auto"/>
        <w:rPr>
          <w:rFonts w:ascii="Verdana" w:hAnsi="Verdana"/>
          <w:lang w:val="en"/>
        </w:rPr>
      </w:pPr>
      <w:r>
        <w:rPr>
          <w:rFonts w:ascii="Verdana" w:hAnsi="Verdana"/>
          <w:lang w:val="en"/>
        </w:rPr>
        <w:t xml:space="preserve">Spear said within </w:t>
      </w:r>
      <w:r w:rsidR="00F34461">
        <w:rPr>
          <w:rFonts w:ascii="Verdana" w:hAnsi="Verdana"/>
          <w:lang w:val="en"/>
        </w:rPr>
        <w:t xml:space="preserve">the next </w:t>
      </w:r>
      <w:r>
        <w:rPr>
          <w:rFonts w:ascii="Verdana" w:hAnsi="Verdana"/>
          <w:lang w:val="en"/>
        </w:rPr>
        <w:t>two</w:t>
      </w:r>
      <w:r w:rsidR="00F34461">
        <w:rPr>
          <w:rFonts w:ascii="Verdana" w:hAnsi="Verdana"/>
          <w:lang w:val="en"/>
        </w:rPr>
        <w:t xml:space="preserve"> </w:t>
      </w:r>
      <w:r>
        <w:rPr>
          <w:rFonts w:ascii="Verdana" w:hAnsi="Verdana"/>
          <w:lang w:val="en"/>
        </w:rPr>
        <w:t>years there could be an attractive construction window due to a projected commercial building slow down.</w:t>
      </w:r>
    </w:p>
    <w:p w14:paraId="77D87AC7" w14:textId="227D02BA" w:rsidR="00DA16A6" w:rsidRDefault="00F079C3" w:rsidP="00712149">
      <w:pPr>
        <w:pStyle w:val="ListParagraph"/>
        <w:numPr>
          <w:ilvl w:val="1"/>
          <w:numId w:val="10"/>
        </w:numPr>
        <w:spacing w:after="0" w:line="240" w:lineRule="auto"/>
        <w:rPr>
          <w:rFonts w:ascii="Verdana" w:hAnsi="Verdana"/>
          <w:lang w:val="en"/>
        </w:rPr>
      </w:pPr>
      <w:r>
        <w:rPr>
          <w:rFonts w:ascii="Verdana" w:hAnsi="Verdana"/>
          <w:lang w:val="en"/>
        </w:rPr>
        <w:t>Ziel suggested a partnership with the Z</w:t>
      </w:r>
      <w:r w:rsidR="00DA16A6">
        <w:rPr>
          <w:rFonts w:ascii="Verdana" w:hAnsi="Verdana"/>
          <w:lang w:val="en"/>
        </w:rPr>
        <w:t xml:space="preserve">oo and the construction of a 300-seat outdoor amphitheater.  Spear said that would be an IFAD Board decision but cautioned that every decision must be viewed through the lens of increasing room nights.  Spear was not sure this concept would be a huge room night generator.  </w:t>
      </w:r>
    </w:p>
    <w:p w14:paraId="6FA9D1EA" w14:textId="265017A4" w:rsidR="005A084D" w:rsidRPr="00712149" w:rsidRDefault="00DA16A6" w:rsidP="00712149">
      <w:pPr>
        <w:pStyle w:val="ListParagraph"/>
        <w:numPr>
          <w:ilvl w:val="1"/>
          <w:numId w:val="10"/>
        </w:numPr>
        <w:spacing w:after="0" w:line="240" w:lineRule="auto"/>
        <w:rPr>
          <w:rFonts w:ascii="Verdana" w:hAnsi="Verdana"/>
          <w:lang w:val="en"/>
        </w:rPr>
      </w:pPr>
      <w:r>
        <w:rPr>
          <w:rFonts w:ascii="Verdana" w:hAnsi="Verdana"/>
          <w:lang w:val="en"/>
        </w:rPr>
        <w:t>Smith asked if there is enough hotel capacity to accommodate tournaments. Spear referenced the Hunden study th</w:t>
      </w:r>
      <w:r w:rsidR="00F34461">
        <w:rPr>
          <w:rFonts w:ascii="Verdana" w:hAnsi="Verdana"/>
          <w:lang w:val="en"/>
        </w:rPr>
        <w:t>at</w:t>
      </w:r>
      <w:r>
        <w:rPr>
          <w:rFonts w:ascii="Verdana" w:hAnsi="Verdana"/>
          <w:lang w:val="en"/>
        </w:rPr>
        <w:t xml:space="preserve"> IFAD commissioned that provided good data on occupancy rates.  Given the results of that study and the two additional hotels currently under construction, Spear concluded there are enough rooms.</w:t>
      </w:r>
      <w:r w:rsidR="00604BBA">
        <w:rPr>
          <w:rFonts w:ascii="Verdana" w:hAnsi="Verdana"/>
          <w:lang w:val="en"/>
        </w:rPr>
        <w:t xml:space="preserve"> </w:t>
      </w:r>
      <w:r w:rsidR="00712149">
        <w:rPr>
          <w:rFonts w:ascii="Verdana" w:hAnsi="Verdana"/>
          <w:lang w:val="en"/>
        </w:rPr>
        <w:t xml:space="preserve"> </w:t>
      </w:r>
      <w:r w:rsidR="00712149" w:rsidRPr="00712149">
        <w:rPr>
          <w:rFonts w:ascii="Verdana" w:hAnsi="Verdana"/>
          <w:lang w:val="en"/>
        </w:rPr>
        <w:t xml:space="preserve"> </w:t>
      </w:r>
    </w:p>
    <w:p w14:paraId="4F19F7FC" w14:textId="77777777" w:rsidR="00866B1E" w:rsidRDefault="00866B1E" w:rsidP="002732C5">
      <w:pPr>
        <w:pStyle w:val="ListParagraph"/>
        <w:spacing w:after="0" w:line="240" w:lineRule="auto"/>
        <w:ind w:left="1350"/>
        <w:rPr>
          <w:rFonts w:ascii="Verdana" w:hAnsi="Verdana"/>
          <w:lang w:val="en"/>
        </w:rPr>
      </w:pPr>
    </w:p>
    <w:p w14:paraId="40453E20" w14:textId="1A0BBB37" w:rsidR="002732C5" w:rsidRDefault="0083349A" w:rsidP="002732C5">
      <w:pPr>
        <w:pStyle w:val="ListParagraph"/>
        <w:spacing w:after="0" w:line="240" w:lineRule="auto"/>
        <w:ind w:left="1350"/>
        <w:rPr>
          <w:rFonts w:ascii="Verdana" w:hAnsi="Verdana"/>
          <w:lang w:val="en"/>
        </w:rPr>
      </w:pPr>
      <w:r>
        <w:rPr>
          <w:rFonts w:ascii="Verdana" w:hAnsi="Verdana"/>
          <w:lang w:val="en"/>
        </w:rPr>
        <w:t>Gazdik suggested a future planning session be conducted by the IFD Board to develop a long-range plan for future investment.</w:t>
      </w:r>
    </w:p>
    <w:p w14:paraId="481726B9" w14:textId="77777777" w:rsidR="0083349A" w:rsidRPr="002732C5" w:rsidRDefault="0083349A" w:rsidP="002732C5">
      <w:pPr>
        <w:pStyle w:val="ListParagraph"/>
        <w:spacing w:after="0" w:line="240" w:lineRule="auto"/>
        <w:ind w:left="1350"/>
        <w:rPr>
          <w:rFonts w:ascii="Verdana" w:hAnsi="Verdana"/>
          <w:lang w:val="en"/>
        </w:rPr>
      </w:pPr>
    </w:p>
    <w:p w14:paraId="78967BCD" w14:textId="2F77BDEB" w:rsidR="37CE1ACE" w:rsidRPr="00140A53" w:rsidRDefault="0F66A26D" w:rsidP="00BC3DB0">
      <w:pPr>
        <w:spacing w:after="0" w:line="240" w:lineRule="auto"/>
        <w:rPr>
          <w:rFonts w:ascii="Verdana" w:eastAsia="Verdana" w:hAnsi="Verdana" w:cs="Verdana"/>
          <w:b/>
          <w:bCs/>
          <w:lang w:val="en"/>
        </w:rPr>
      </w:pPr>
      <w:r w:rsidRPr="00140A53">
        <w:rPr>
          <w:rFonts w:ascii="Verdana" w:eastAsia="Verdana" w:hAnsi="Verdana" w:cs="Verdana"/>
          <w:b/>
          <w:bCs/>
          <w:lang w:val="en"/>
        </w:rPr>
        <w:t>Report and Updates</w:t>
      </w:r>
    </w:p>
    <w:p w14:paraId="422A0ECD" w14:textId="4DAE89D2" w:rsidR="00F42E74" w:rsidRPr="009E2BDD" w:rsidRDefault="00F42E74" w:rsidP="002D06F6">
      <w:pPr>
        <w:pStyle w:val="ListParagraph"/>
        <w:numPr>
          <w:ilvl w:val="0"/>
          <w:numId w:val="2"/>
        </w:numPr>
        <w:spacing w:after="0" w:line="240" w:lineRule="auto"/>
        <w:rPr>
          <w:rFonts w:ascii="Verdana" w:hAnsi="Verdana"/>
          <w:b/>
          <w:bCs/>
        </w:rPr>
      </w:pPr>
      <w:r w:rsidRPr="002D06F6">
        <w:rPr>
          <w:rFonts w:ascii="Verdana" w:eastAsia="Verdana" w:hAnsi="Verdana" w:cs="Verdana"/>
          <w:b/>
          <w:bCs/>
          <w:lang w:val="en"/>
        </w:rPr>
        <w:t>Discussion Item –</w:t>
      </w:r>
      <w:r w:rsidRPr="002D06F6">
        <w:rPr>
          <w:rFonts w:ascii="Verdana" w:hAnsi="Verdana"/>
          <w:b/>
          <w:bCs/>
        </w:rPr>
        <w:t xml:space="preserve"> </w:t>
      </w:r>
      <w:r w:rsidRPr="002D06F6">
        <w:rPr>
          <w:rFonts w:ascii="Verdana" w:hAnsi="Verdana"/>
        </w:rPr>
        <w:t xml:space="preserve">Update from Erik Hudson </w:t>
      </w:r>
      <w:r w:rsidR="007B71A3" w:rsidRPr="002D06F6">
        <w:rPr>
          <w:rFonts w:ascii="Verdana" w:hAnsi="Verdana"/>
        </w:rPr>
        <w:t>on Hero Arena at Mountain America Center operations</w:t>
      </w:r>
      <w:r w:rsidR="00FD3296">
        <w:rPr>
          <w:rFonts w:ascii="Verdana" w:hAnsi="Verdana"/>
        </w:rPr>
        <w:t xml:space="preserve"> and May </w:t>
      </w:r>
      <w:r w:rsidR="004A1500" w:rsidRPr="002D06F6">
        <w:rPr>
          <w:rFonts w:ascii="Verdana" w:hAnsi="Verdana"/>
        </w:rPr>
        <w:t>financials</w:t>
      </w:r>
      <w:r w:rsidR="00FD3296">
        <w:rPr>
          <w:rFonts w:ascii="Verdana" w:hAnsi="Verdana"/>
        </w:rPr>
        <w:t>.</w:t>
      </w:r>
      <w:r w:rsidR="009E2BDD">
        <w:rPr>
          <w:rFonts w:ascii="Verdana" w:hAnsi="Verdana"/>
        </w:rPr>
        <w:t xml:space="preserve">  Hudson presented the May financials</w:t>
      </w:r>
      <w:r w:rsidR="00866B1E">
        <w:rPr>
          <w:rFonts w:ascii="Verdana" w:hAnsi="Verdana"/>
        </w:rPr>
        <w:t xml:space="preserve"> with the following </w:t>
      </w:r>
      <w:r w:rsidR="009E2BDD">
        <w:rPr>
          <w:rFonts w:ascii="Verdana" w:hAnsi="Verdana"/>
        </w:rPr>
        <w:t>highlights:</w:t>
      </w:r>
    </w:p>
    <w:p w14:paraId="4E84B73C" w14:textId="69A7BA8E" w:rsidR="009E2BDD" w:rsidRDefault="00AB2B8D" w:rsidP="009E2BDD">
      <w:pPr>
        <w:pStyle w:val="ListParagraph"/>
        <w:numPr>
          <w:ilvl w:val="0"/>
          <w:numId w:val="11"/>
        </w:numPr>
        <w:spacing w:after="0" w:line="240" w:lineRule="auto"/>
        <w:rPr>
          <w:rFonts w:ascii="Verdana" w:hAnsi="Verdana"/>
        </w:rPr>
      </w:pPr>
      <w:r w:rsidRPr="00AB2B8D">
        <w:rPr>
          <w:rFonts w:ascii="Verdana" w:hAnsi="Verdana"/>
        </w:rPr>
        <w:t xml:space="preserve">Overall, the month of May </w:t>
      </w:r>
      <w:r>
        <w:rPr>
          <w:rFonts w:ascii="Verdana" w:hAnsi="Verdana"/>
        </w:rPr>
        <w:t>was better than expected because of 2 sold out concerts, ZZ Top and Aaron Lewis</w:t>
      </w:r>
      <w:r w:rsidR="002E0665">
        <w:rPr>
          <w:rFonts w:ascii="Verdana" w:hAnsi="Verdana"/>
        </w:rPr>
        <w:t>,</w:t>
      </w:r>
      <w:r w:rsidR="00866B1E">
        <w:rPr>
          <w:rFonts w:ascii="Verdana" w:hAnsi="Verdana"/>
        </w:rPr>
        <w:t xml:space="preserve"> and </w:t>
      </w:r>
      <w:r>
        <w:rPr>
          <w:rFonts w:ascii="Verdana" w:hAnsi="Verdana"/>
        </w:rPr>
        <w:t>1</w:t>
      </w:r>
      <w:r w:rsidR="00866B1E">
        <w:rPr>
          <w:rFonts w:ascii="Verdana" w:hAnsi="Verdana"/>
        </w:rPr>
        <w:t xml:space="preserve">6 other non-music events </w:t>
      </w:r>
      <w:r w:rsidR="001D41A0">
        <w:rPr>
          <w:rFonts w:ascii="Verdana" w:hAnsi="Verdana"/>
        </w:rPr>
        <w:t xml:space="preserve">(three </w:t>
      </w:r>
      <w:r w:rsidR="001D41A0">
        <w:rPr>
          <w:rFonts w:ascii="Verdana" w:hAnsi="Verdana"/>
        </w:rPr>
        <w:lastRenderedPageBreak/>
        <w:t xml:space="preserve">graduations, Symphony, INL, DOT and Rotary) </w:t>
      </w:r>
      <w:r w:rsidR="00866B1E">
        <w:rPr>
          <w:rFonts w:ascii="Verdana" w:hAnsi="Verdana"/>
        </w:rPr>
        <w:t xml:space="preserve">hosted in the arena and </w:t>
      </w:r>
      <w:r>
        <w:rPr>
          <w:rFonts w:ascii="Verdana" w:hAnsi="Verdana"/>
        </w:rPr>
        <w:t>conference space</w:t>
      </w:r>
      <w:r w:rsidR="00866B1E">
        <w:rPr>
          <w:rFonts w:ascii="Verdana" w:hAnsi="Verdana"/>
        </w:rPr>
        <w:t>.  Hudson also cited the c</w:t>
      </w:r>
      <w:r>
        <w:rPr>
          <w:rFonts w:ascii="Verdana" w:hAnsi="Verdana"/>
        </w:rPr>
        <w:t>ontrolling of expenses</w:t>
      </w:r>
      <w:r w:rsidR="00866B1E">
        <w:rPr>
          <w:rFonts w:ascii="Verdana" w:hAnsi="Verdana"/>
        </w:rPr>
        <w:t xml:space="preserve"> as another factor in the month of </w:t>
      </w:r>
      <w:r w:rsidR="001D41A0">
        <w:rPr>
          <w:rFonts w:ascii="Verdana" w:hAnsi="Verdana"/>
        </w:rPr>
        <w:t>May, especially by performing maintenance in-house</w:t>
      </w:r>
      <w:r>
        <w:rPr>
          <w:rFonts w:ascii="Verdana" w:hAnsi="Verdana"/>
        </w:rPr>
        <w:t xml:space="preserve">.  Hudson </w:t>
      </w:r>
      <w:r w:rsidR="001D41A0">
        <w:rPr>
          <w:rFonts w:ascii="Verdana" w:hAnsi="Verdana"/>
        </w:rPr>
        <w:t xml:space="preserve">said </w:t>
      </w:r>
      <w:r>
        <w:rPr>
          <w:rFonts w:ascii="Verdana" w:hAnsi="Verdana"/>
        </w:rPr>
        <w:t xml:space="preserve">Aaron Lewis was profitable because the facility bought the show and did not share in any net income with a promoter. Net income for the month was $196k. </w:t>
      </w:r>
    </w:p>
    <w:p w14:paraId="56C4C345" w14:textId="5E94DD4C" w:rsidR="00AB2B8D" w:rsidRDefault="001D41A0" w:rsidP="009E2BDD">
      <w:pPr>
        <w:pStyle w:val="ListParagraph"/>
        <w:numPr>
          <w:ilvl w:val="0"/>
          <w:numId w:val="11"/>
        </w:numPr>
        <w:spacing w:after="0" w:line="240" w:lineRule="auto"/>
        <w:rPr>
          <w:rFonts w:ascii="Verdana" w:hAnsi="Verdana"/>
        </w:rPr>
      </w:pPr>
      <w:r>
        <w:rPr>
          <w:rFonts w:ascii="Verdana" w:hAnsi="Verdana"/>
        </w:rPr>
        <w:t>Hudson provided the following additional highlights:</w:t>
      </w:r>
    </w:p>
    <w:p w14:paraId="1B2F8DF5" w14:textId="307B00FF" w:rsidR="001D41A0" w:rsidRDefault="00B941B3" w:rsidP="001D41A0">
      <w:pPr>
        <w:pStyle w:val="ListParagraph"/>
        <w:numPr>
          <w:ilvl w:val="1"/>
          <w:numId w:val="11"/>
        </w:numPr>
        <w:spacing w:after="0" w:line="240" w:lineRule="auto"/>
        <w:rPr>
          <w:rFonts w:ascii="Verdana" w:hAnsi="Verdana"/>
        </w:rPr>
      </w:pPr>
      <w:r>
        <w:rPr>
          <w:rFonts w:ascii="Verdana" w:hAnsi="Verdana"/>
        </w:rPr>
        <w:t>Building rent $77K primarily from graduations and conference space rental.  18 total events</w:t>
      </w:r>
    </w:p>
    <w:p w14:paraId="6D4090CA" w14:textId="056520CC" w:rsidR="00B941B3" w:rsidRDefault="00B941B3" w:rsidP="001D41A0">
      <w:pPr>
        <w:pStyle w:val="ListParagraph"/>
        <w:numPr>
          <w:ilvl w:val="1"/>
          <w:numId w:val="11"/>
        </w:numPr>
        <w:spacing w:after="0" w:line="240" w:lineRule="auto"/>
        <w:rPr>
          <w:rFonts w:ascii="Verdana" w:hAnsi="Verdana"/>
        </w:rPr>
      </w:pPr>
      <w:r>
        <w:rPr>
          <w:rFonts w:ascii="Verdana" w:hAnsi="Verdana"/>
        </w:rPr>
        <w:t xml:space="preserve">Reimbursed expenses trending at 40% </w:t>
      </w:r>
      <w:r w:rsidR="00F34461">
        <w:rPr>
          <w:rFonts w:ascii="Verdana" w:hAnsi="Verdana"/>
        </w:rPr>
        <w:t xml:space="preserve">of the </w:t>
      </w:r>
      <w:r>
        <w:rPr>
          <w:rFonts w:ascii="Verdana" w:hAnsi="Verdana"/>
        </w:rPr>
        <w:t>expected markup</w:t>
      </w:r>
    </w:p>
    <w:p w14:paraId="5161EFD6" w14:textId="53D99B39" w:rsidR="00B941B3" w:rsidRDefault="00B941B3" w:rsidP="001D41A0">
      <w:pPr>
        <w:pStyle w:val="ListParagraph"/>
        <w:numPr>
          <w:ilvl w:val="1"/>
          <w:numId w:val="11"/>
        </w:numPr>
        <w:spacing w:after="0" w:line="240" w:lineRule="auto"/>
        <w:rPr>
          <w:rFonts w:ascii="Verdana" w:hAnsi="Verdana"/>
        </w:rPr>
      </w:pPr>
      <w:r>
        <w:rPr>
          <w:rFonts w:ascii="Verdana" w:hAnsi="Verdana"/>
        </w:rPr>
        <w:t>Concessions and catering $29K mostly from conference space</w:t>
      </w:r>
    </w:p>
    <w:p w14:paraId="155A3400" w14:textId="51504163" w:rsidR="00B941B3" w:rsidRDefault="00B941B3" w:rsidP="001D41A0">
      <w:pPr>
        <w:pStyle w:val="ListParagraph"/>
        <w:numPr>
          <w:ilvl w:val="1"/>
          <w:numId w:val="11"/>
        </w:numPr>
        <w:spacing w:after="0" w:line="240" w:lineRule="auto"/>
        <w:rPr>
          <w:rFonts w:ascii="Verdana" w:hAnsi="Verdana"/>
        </w:rPr>
      </w:pPr>
      <w:r>
        <w:rPr>
          <w:rFonts w:ascii="Verdana" w:hAnsi="Verdana"/>
        </w:rPr>
        <w:t xml:space="preserve">Box Office </w:t>
      </w:r>
      <w:r w:rsidR="004D6D5D">
        <w:rPr>
          <w:rFonts w:ascii="Verdana" w:hAnsi="Verdana"/>
        </w:rPr>
        <w:t>revenue $40K from two concerts</w:t>
      </w:r>
    </w:p>
    <w:p w14:paraId="28D239E3" w14:textId="34E59828" w:rsidR="004D6D5D" w:rsidRDefault="004D6D5D" w:rsidP="001D41A0">
      <w:pPr>
        <w:pStyle w:val="ListParagraph"/>
        <w:numPr>
          <w:ilvl w:val="1"/>
          <w:numId w:val="11"/>
        </w:numPr>
        <w:spacing w:after="0" w:line="240" w:lineRule="auto"/>
        <w:rPr>
          <w:rFonts w:ascii="Verdana" w:hAnsi="Verdana"/>
        </w:rPr>
      </w:pPr>
      <w:r>
        <w:rPr>
          <w:rFonts w:ascii="Verdana" w:hAnsi="Verdana"/>
        </w:rPr>
        <w:t>Miscellaneous Income at $8K from interest earnings on clearing account</w:t>
      </w:r>
      <w:r w:rsidR="009D3DFD">
        <w:rPr>
          <w:rFonts w:ascii="Verdana" w:hAnsi="Verdana"/>
        </w:rPr>
        <w:t xml:space="preserve">. This should increase with ticket sales from Tool and Skillet </w:t>
      </w:r>
      <w:r w:rsidR="00F34461">
        <w:rPr>
          <w:rFonts w:ascii="Verdana" w:hAnsi="Verdana"/>
        </w:rPr>
        <w:t xml:space="preserve">and </w:t>
      </w:r>
      <w:r w:rsidR="009D3DFD">
        <w:rPr>
          <w:rFonts w:ascii="Verdana" w:hAnsi="Verdana"/>
        </w:rPr>
        <w:t>Theory of a Deadman.</w:t>
      </w:r>
    </w:p>
    <w:p w14:paraId="34A9F6C9" w14:textId="76B2BA5E" w:rsidR="009D3DFD" w:rsidRDefault="009D3DFD" w:rsidP="001D41A0">
      <w:pPr>
        <w:pStyle w:val="ListParagraph"/>
        <w:numPr>
          <w:ilvl w:val="1"/>
          <w:numId w:val="11"/>
        </w:numPr>
        <w:spacing w:after="0" w:line="240" w:lineRule="auto"/>
        <w:rPr>
          <w:rFonts w:ascii="Verdana" w:hAnsi="Verdana"/>
        </w:rPr>
      </w:pPr>
      <w:r>
        <w:rPr>
          <w:rFonts w:ascii="Verdana" w:hAnsi="Verdana"/>
        </w:rPr>
        <w:t>Team worked 17 event days</w:t>
      </w:r>
      <w:r w:rsidR="00F473FD">
        <w:rPr>
          <w:rFonts w:ascii="Verdana" w:hAnsi="Verdana"/>
        </w:rPr>
        <w:t xml:space="preserve"> and that does not include setup and takedown</w:t>
      </w:r>
      <w:r w:rsidR="002E0665">
        <w:rPr>
          <w:rFonts w:ascii="Verdana" w:hAnsi="Verdana"/>
        </w:rPr>
        <w:t xml:space="preserve"> days</w:t>
      </w:r>
    </w:p>
    <w:p w14:paraId="497589DD" w14:textId="12C05F67" w:rsidR="00F473FD" w:rsidRDefault="00F473FD" w:rsidP="001D41A0">
      <w:pPr>
        <w:pStyle w:val="ListParagraph"/>
        <w:numPr>
          <w:ilvl w:val="1"/>
          <w:numId w:val="11"/>
        </w:numPr>
        <w:spacing w:after="0" w:line="240" w:lineRule="auto"/>
        <w:rPr>
          <w:rFonts w:ascii="Verdana" w:hAnsi="Verdana"/>
        </w:rPr>
      </w:pPr>
      <w:r>
        <w:rPr>
          <w:rFonts w:ascii="Verdana" w:hAnsi="Verdana"/>
        </w:rPr>
        <w:t>Two staff members added. Sydney Taylor in Box Office full-time and</w:t>
      </w:r>
      <w:r w:rsidR="00887B47">
        <w:rPr>
          <w:rFonts w:ascii="Verdana" w:hAnsi="Verdana"/>
        </w:rPr>
        <w:t xml:space="preserve"> a part-time accounts payable and receptionist Kayla Hunter</w:t>
      </w:r>
      <w:r>
        <w:rPr>
          <w:rFonts w:ascii="Verdana" w:hAnsi="Verdana"/>
        </w:rPr>
        <w:t xml:space="preserve">  </w:t>
      </w:r>
    </w:p>
    <w:p w14:paraId="3D28339A" w14:textId="6942D4E1" w:rsidR="00F473FD" w:rsidRDefault="00F473FD" w:rsidP="001D41A0">
      <w:pPr>
        <w:pStyle w:val="ListParagraph"/>
        <w:numPr>
          <w:ilvl w:val="1"/>
          <w:numId w:val="11"/>
        </w:numPr>
        <w:spacing w:after="0" w:line="240" w:lineRule="auto"/>
        <w:rPr>
          <w:rFonts w:ascii="Verdana" w:hAnsi="Verdana"/>
        </w:rPr>
      </w:pPr>
      <w:r>
        <w:rPr>
          <w:rFonts w:ascii="Verdana" w:hAnsi="Verdana"/>
        </w:rPr>
        <w:t>Part-time staff costs lower because lawn care added to repair and maintenance</w:t>
      </w:r>
    </w:p>
    <w:p w14:paraId="10A0B1A0" w14:textId="2294B068" w:rsidR="00F473FD" w:rsidRDefault="00F473FD" w:rsidP="001D41A0">
      <w:pPr>
        <w:pStyle w:val="ListParagraph"/>
        <w:numPr>
          <w:ilvl w:val="1"/>
          <w:numId w:val="11"/>
        </w:numPr>
        <w:spacing w:after="0" w:line="240" w:lineRule="auto"/>
        <w:rPr>
          <w:rFonts w:ascii="Verdana" w:hAnsi="Verdana"/>
        </w:rPr>
      </w:pPr>
      <w:r>
        <w:rPr>
          <w:rFonts w:ascii="Verdana" w:hAnsi="Verdana"/>
        </w:rPr>
        <w:t>G&amp;A low because suppl</w:t>
      </w:r>
      <w:r w:rsidR="00F34461">
        <w:rPr>
          <w:rFonts w:ascii="Verdana" w:hAnsi="Verdana"/>
        </w:rPr>
        <w:t>y</w:t>
      </w:r>
      <w:r>
        <w:rPr>
          <w:rFonts w:ascii="Verdana" w:hAnsi="Verdana"/>
        </w:rPr>
        <w:t xml:space="preserve"> ordering was limited</w:t>
      </w:r>
    </w:p>
    <w:p w14:paraId="6B62E68D" w14:textId="5FBF1B55" w:rsidR="00F473FD" w:rsidRDefault="00F473FD" w:rsidP="001D41A0">
      <w:pPr>
        <w:pStyle w:val="ListParagraph"/>
        <w:numPr>
          <w:ilvl w:val="1"/>
          <w:numId w:val="11"/>
        </w:numPr>
        <w:spacing w:after="0" w:line="240" w:lineRule="auto"/>
        <w:rPr>
          <w:rFonts w:ascii="Verdana" w:hAnsi="Verdana"/>
        </w:rPr>
      </w:pPr>
      <w:r>
        <w:rPr>
          <w:rFonts w:ascii="Verdana" w:hAnsi="Verdana"/>
        </w:rPr>
        <w:t>Utility bill cut in half with the gas bill less than $10K</w:t>
      </w:r>
    </w:p>
    <w:p w14:paraId="29B00A23" w14:textId="4FB903EC" w:rsidR="00F473FD" w:rsidRDefault="00F473FD" w:rsidP="001D41A0">
      <w:pPr>
        <w:pStyle w:val="ListParagraph"/>
        <w:numPr>
          <w:ilvl w:val="1"/>
          <w:numId w:val="11"/>
        </w:numPr>
        <w:spacing w:after="0" w:line="240" w:lineRule="auto"/>
        <w:rPr>
          <w:rFonts w:ascii="Verdana" w:hAnsi="Verdana"/>
        </w:rPr>
      </w:pPr>
      <w:r>
        <w:rPr>
          <w:rFonts w:ascii="Verdana" w:hAnsi="Verdana"/>
        </w:rPr>
        <w:t>Total expenses were $135K and lower than the $176K budgeted amount</w:t>
      </w:r>
    </w:p>
    <w:p w14:paraId="0F96173A" w14:textId="33253AA8" w:rsidR="00F473FD" w:rsidRDefault="00F473FD" w:rsidP="001D41A0">
      <w:pPr>
        <w:pStyle w:val="ListParagraph"/>
        <w:numPr>
          <w:ilvl w:val="1"/>
          <w:numId w:val="11"/>
        </w:numPr>
        <w:spacing w:after="0" w:line="240" w:lineRule="auto"/>
        <w:rPr>
          <w:rFonts w:ascii="Verdana" w:hAnsi="Verdana"/>
        </w:rPr>
      </w:pPr>
      <w:r>
        <w:rPr>
          <w:rFonts w:ascii="Verdana" w:hAnsi="Verdana"/>
        </w:rPr>
        <w:t>Overall net income</w:t>
      </w:r>
      <w:r w:rsidR="00F34461">
        <w:rPr>
          <w:rFonts w:ascii="Verdana" w:hAnsi="Verdana"/>
        </w:rPr>
        <w:t xml:space="preserve"> for the year</w:t>
      </w:r>
      <w:r>
        <w:rPr>
          <w:rFonts w:ascii="Verdana" w:hAnsi="Verdana"/>
        </w:rPr>
        <w:t xml:space="preserve"> is $601K.</w:t>
      </w:r>
    </w:p>
    <w:p w14:paraId="37B86DEC" w14:textId="77777777" w:rsidR="005674B2" w:rsidRDefault="005674B2" w:rsidP="00F473FD">
      <w:pPr>
        <w:spacing w:after="0" w:line="240" w:lineRule="auto"/>
        <w:ind w:left="720"/>
        <w:rPr>
          <w:rFonts w:ascii="Verdana" w:hAnsi="Verdana"/>
        </w:rPr>
      </w:pPr>
    </w:p>
    <w:p w14:paraId="52A79084" w14:textId="3DAD8687" w:rsidR="00F473FD" w:rsidRDefault="00F473FD" w:rsidP="00F473FD">
      <w:pPr>
        <w:spacing w:after="0" w:line="240" w:lineRule="auto"/>
        <w:ind w:left="720"/>
        <w:rPr>
          <w:rFonts w:ascii="Verdana" w:hAnsi="Verdana"/>
        </w:rPr>
      </w:pPr>
      <w:r>
        <w:rPr>
          <w:rFonts w:ascii="Verdana" w:hAnsi="Verdana"/>
        </w:rPr>
        <w:t>Gazdik commended Hudson on a job well done but suggested a review of prepaid expenses and prepaid show advertising that show a negative amount</w:t>
      </w:r>
      <w:r w:rsidR="00F34461">
        <w:rPr>
          <w:rFonts w:ascii="Verdana" w:hAnsi="Verdana"/>
        </w:rPr>
        <w:t xml:space="preserve"> on the balance sheet</w:t>
      </w:r>
      <w:r>
        <w:rPr>
          <w:rFonts w:ascii="Verdana" w:hAnsi="Verdana"/>
        </w:rPr>
        <w:t xml:space="preserve">. </w:t>
      </w:r>
    </w:p>
    <w:p w14:paraId="1FC893D5" w14:textId="77777777" w:rsidR="00F473FD" w:rsidRDefault="00F473FD" w:rsidP="00F473FD">
      <w:pPr>
        <w:spacing w:after="0" w:line="240" w:lineRule="auto"/>
        <w:ind w:left="720"/>
        <w:rPr>
          <w:rFonts w:ascii="Verdana" w:hAnsi="Verdana"/>
        </w:rPr>
      </w:pPr>
    </w:p>
    <w:p w14:paraId="51F2FC0C" w14:textId="5FD066DF" w:rsidR="00F473FD" w:rsidRDefault="00F473FD" w:rsidP="00F473FD">
      <w:pPr>
        <w:spacing w:after="0" w:line="240" w:lineRule="auto"/>
        <w:ind w:left="720"/>
        <w:rPr>
          <w:rFonts w:ascii="Verdana" w:hAnsi="Verdana"/>
        </w:rPr>
      </w:pPr>
      <w:r>
        <w:rPr>
          <w:rFonts w:ascii="Verdana" w:hAnsi="Verdana"/>
        </w:rPr>
        <w:t>Hudson said the building has shown a variety of ways to generate revenue.  Some months it has been hockey heavy, other months concert heavy and</w:t>
      </w:r>
      <w:r w:rsidR="00F34461">
        <w:rPr>
          <w:rFonts w:ascii="Verdana" w:hAnsi="Verdana"/>
        </w:rPr>
        <w:t>,</w:t>
      </w:r>
      <w:r>
        <w:rPr>
          <w:rFonts w:ascii="Verdana" w:hAnsi="Verdana"/>
        </w:rPr>
        <w:t xml:space="preserve"> like the month of May</w:t>
      </w:r>
      <w:r w:rsidR="00F34461">
        <w:rPr>
          <w:rFonts w:ascii="Verdana" w:hAnsi="Verdana"/>
        </w:rPr>
        <w:t>,</w:t>
      </w:r>
      <w:r>
        <w:rPr>
          <w:rFonts w:ascii="Verdana" w:hAnsi="Verdana"/>
        </w:rPr>
        <w:t xml:space="preserve"> conference center heavy.  </w:t>
      </w:r>
      <w:r w:rsidR="00887B47">
        <w:rPr>
          <w:rFonts w:ascii="Verdana" w:hAnsi="Verdana"/>
        </w:rPr>
        <w:t xml:space="preserve">Hudson is anxious to see how the building performs in concert heavy months like July and August.  </w:t>
      </w:r>
    </w:p>
    <w:p w14:paraId="7E2B5B6F" w14:textId="77777777" w:rsidR="00887B47" w:rsidRDefault="00887B47" w:rsidP="00F473FD">
      <w:pPr>
        <w:spacing w:after="0" w:line="240" w:lineRule="auto"/>
        <w:ind w:left="720"/>
        <w:rPr>
          <w:rFonts w:ascii="Verdana" w:hAnsi="Verdana"/>
        </w:rPr>
      </w:pPr>
    </w:p>
    <w:p w14:paraId="514FE39E" w14:textId="585E3F74" w:rsidR="00887B47" w:rsidRDefault="00887B47" w:rsidP="00F473FD">
      <w:pPr>
        <w:spacing w:after="0" w:line="240" w:lineRule="auto"/>
        <w:ind w:left="720"/>
        <w:rPr>
          <w:rFonts w:ascii="Verdana" w:hAnsi="Verdana"/>
        </w:rPr>
      </w:pPr>
      <w:r>
        <w:rPr>
          <w:rFonts w:ascii="Verdana" w:hAnsi="Verdana"/>
        </w:rPr>
        <w:t>Hudson said budgets for operations and capital improvements will be presented at the first IFAD Board meeting in September with approval by October 15</w:t>
      </w:r>
      <w:r w:rsidRPr="00887B47">
        <w:rPr>
          <w:rFonts w:ascii="Verdana" w:hAnsi="Verdana"/>
          <w:vertAlign w:val="superscript"/>
        </w:rPr>
        <w:t>th</w:t>
      </w:r>
      <w:r>
        <w:rPr>
          <w:rFonts w:ascii="Verdana" w:hAnsi="Verdana"/>
        </w:rPr>
        <w:t xml:space="preserve">. </w:t>
      </w:r>
    </w:p>
    <w:p w14:paraId="42D785E5" w14:textId="77777777" w:rsidR="00887B47" w:rsidRDefault="00887B47" w:rsidP="00F473FD">
      <w:pPr>
        <w:spacing w:after="0" w:line="240" w:lineRule="auto"/>
        <w:ind w:left="720"/>
        <w:rPr>
          <w:rFonts w:ascii="Verdana" w:hAnsi="Verdana"/>
        </w:rPr>
      </w:pPr>
    </w:p>
    <w:p w14:paraId="5139F6B6" w14:textId="09EB1C65" w:rsidR="00887B47" w:rsidRDefault="00887B47" w:rsidP="00F473FD">
      <w:pPr>
        <w:spacing w:after="0" w:line="240" w:lineRule="auto"/>
        <w:ind w:left="720"/>
        <w:rPr>
          <w:rFonts w:ascii="Verdana" w:hAnsi="Verdana"/>
        </w:rPr>
      </w:pPr>
      <w:r>
        <w:rPr>
          <w:rFonts w:ascii="Verdana" w:hAnsi="Verdana"/>
        </w:rPr>
        <w:t>Ice will be put down September 4</w:t>
      </w:r>
      <w:r w:rsidRPr="00887B47">
        <w:rPr>
          <w:rFonts w:ascii="Verdana" w:hAnsi="Verdana"/>
          <w:vertAlign w:val="superscript"/>
        </w:rPr>
        <w:t>th</w:t>
      </w:r>
      <w:r>
        <w:rPr>
          <w:rFonts w:ascii="Verdana" w:hAnsi="Verdana"/>
        </w:rPr>
        <w:t xml:space="preserve"> with an exhibition game scheduled for September 1</w:t>
      </w:r>
      <w:r w:rsidR="00F34461">
        <w:rPr>
          <w:rFonts w:ascii="Verdana" w:hAnsi="Verdana"/>
        </w:rPr>
        <w:t>0</w:t>
      </w:r>
      <w:r>
        <w:rPr>
          <w:rFonts w:ascii="Verdana" w:hAnsi="Verdana"/>
        </w:rPr>
        <w:t>th</w:t>
      </w:r>
    </w:p>
    <w:p w14:paraId="487B93FB" w14:textId="77777777" w:rsidR="00887B47" w:rsidRDefault="00887B47" w:rsidP="00F473FD">
      <w:pPr>
        <w:spacing w:after="0" w:line="240" w:lineRule="auto"/>
        <w:ind w:left="720"/>
        <w:rPr>
          <w:rFonts w:ascii="Verdana" w:hAnsi="Verdana"/>
        </w:rPr>
      </w:pPr>
    </w:p>
    <w:p w14:paraId="4C71F427" w14:textId="14722143" w:rsidR="00887B47" w:rsidRDefault="00887B47" w:rsidP="00F473FD">
      <w:pPr>
        <w:spacing w:after="0" w:line="240" w:lineRule="auto"/>
        <w:ind w:left="720"/>
        <w:rPr>
          <w:rFonts w:ascii="Verdana" w:hAnsi="Verdana"/>
        </w:rPr>
      </w:pPr>
      <w:r>
        <w:rPr>
          <w:rFonts w:ascii="Verdana" w:hAnsi="Verdana"/>
        </w:rPr>
        <w:t xml:space="preserve">Community ice usage </w:t>
      </w:r>
      <w:r w:rsidR="005674B2">
        <w:rPr>
          <w:rFonts w:ascii="Verdana" w:hAnsi="Verdana"/>
        </w:rPr>
        <w:t>is expected</w:t>
      </w:r>
      <w:r>
        <w:rPr>
          <w:rFonts w:ascii="Verdana" w:hAnsi="Verdana"/>
        </w:rPr>
        <w:t xml:space="preserve"> to increase by 15-20% next year.</w:t>
      </w:r>
      <w:r w:rsidR="005674B2">
        <w:rPr>
          <w:rFonts w:ascii="Verdana" w:hAnsi="Verdana"/>
        </w:rPr>
        <w:t xml:space="preserve">  Rates range from $215 to $250</w:t>
      </w:r>
      <w:r w:rsidR="00F34461">
        <w:rPr>
          <w:rFonts w:ascii="Verdana" w:hAnsi="Verdana"/>
        </w:rPr>
        <w:t xml:space="preserve"> per hour</w:t>
      </w:r>
      <w:r w:rsidR="005674B2">
        <w:rPr>
          <w:rFonts w:ascii="Verdana" w:hAnsi="Verdana"/>
        </w:rPr>
        <w:t xml:space="preserve">. </w:t>
      </w:r>
    </w:p>
    <w:p w14:paraId="7AAF2155" w14:textId="77777777" w:rsidR="00887B47" w:rsidRDefault="00887B47" w:rsidP="00F473FD">
      <w:pPr>
        <w:spacing w:after="0" w:line="240" w:lineRule="auto"/>
        <w:ind w:left="720"/>
        <w:rPr>
          <w:rFonts w:ascii="Verdana" w:hAnsi="Verdana"/>
        </w:rPr>
      </w:pPr>
    </w:p>
    <w:p w14:paraId="5E3DDB5A" w14:textId="54DABAE1" w:rsidR="00A42B34" w:rsidRDefault="00A42B34" w:rsidP="00F473FD">
      <w:pPr>
        <w:spacing w:after="0" w:line="240" w:lineRule="auto"/>
        <w:ind w:left="720"/>
        <w:rPr>
          <w:rFonts w:ascii="Verdana" w:hAnsi="Verdana"/>
        </w:rPr>
      </w:pPr>
      <w:r>
        <w:rPr>
          <w:rFonts w:ascii="Verdana" w:hAnsi="Verdana"/>
        </w:rPr>
        <w:t>Food and Beverage will allow suite and loge box holders to take home any extra food</w:t>
      </w:r>
      <w:r w:rsidR="00F34461">
        <w:rPr>
          <w:rFonts w:ascii="Verdana" w:hAnsi="Verdana"/>
        </w:rPr>
        <w:t xml:space="preserve"> that was ordered</w:t>
      </w:r>
      <w:r>
        <w:rPr>
          <w:rFonts w:ascii="Verdana" w:hAnsi="Verdana"/>
        </w:rPr>
        <w:t xml:space="preserve">.  Hudson said a revised menu for </w:t>
      </w:r>
      <w:r w:rsidR="00F34461">
        <w:rPr>
          <w:rFonts w:ascii="Verdana" w:hAnsi="Verdana"/>
        </w:rPr>
        <w:t xml:space="preserve">the </w:t>
      </w:r>
      <w:r>
        <w:rPr>
          <w:rFonts w:ascii="Verdana" w:hAnsi="Verdana"/>
        </w:rPr>
        <w:t xml:space="preserve">mezzanine level is being developed and a focus session will be scheduled in August for suite and loge box holders. </w:t>
      </w:r>
    </w:p>
    <w:p w14:paraId="63AF45B2" w14:textId="77777777" w:rsidR="00A42B34" w:rsidRDefault="00A42B34" w:rsidP="00F473FD">
      <w:pPr>
        <w:spacing w:after="0" w:line="240" w:lineRule="auto"/>
        <w:ind w:left="720"/>
        <w:rPr>
          <w:rFonts w:ascii="Verdana" w:hAnsi="Verdana"/>
        </w:rPr>
      </w:pPr>
    </w:p>
    <w:p w14:paraId="7D6C5055" w14:textId="0E74E251" w:rsidR="00A42B34" w:rsidRDefault="00A42B34" w:rsidP="00F473FD">
      <w:pPr>
        <w:spacing w:after="0" w:line="240" w:lineRule="auto"/>
        <w:ind w:left="720"/>
        <w:rPr>
          <w:rFonts w:ascii="Verdana" w:hAnsi="Verdana"/>
        </w:rPr>
      </w:pPr>
      <w:r>
        <w:rPr>
          <w:rFonts w:ascii="Verdana" w:hAnsi="Verdana"/>
        </w:rPr>
        <w:t xml:space="preserve">Ziel advised the Food and Beverage team to </w:t>
      </w:r>
      <w:r w:rsidR="000E20BA">
        <w:rPr>
          <w:rFonts w:ascii="Verdana" w:hAnsi="Verdana"/>
        </w:rPr>
        <w:t xml:space="preserve">consult with Chukars group because Ziel stated the costs and food quality </w:t>
      </w:r>
      <w:r w:rsidR="00D92528">
        <w:rPr>
          <w:rFonts w:ascii="Verdana" w:hAnsi="Verdana"/>
        </w:rPr>
        <w:t>were</w:t>
      </w:r>
      <w:r w:rsidR="000E20BA">
        <w:rPr>
          <w:rFonts w:ascii="Verdana" w:hAnsi="Verdana"/>
        </w:rPr>
        <w:t xml:space="preserve"> exceptional. </w:t>
      </w:r>
    </w:p>
    <w:p w14:paraId="6EBF71E1" w14:textId="77777777" w:rsidR="00F473FD" w:rsidRPr="00F473FD" w:rsidRDefault="00F473FD" w:rsidP="00F473FD">
      <w:pPr>
        <w:spacing w:after="0" w:line="240" w:lineRule="auto"/>
        <w:ind w:left="720"/>
        <w:rPr>
          <w:rFonts w:ascii="Verdana" w:hAnsi="Verdana"/>
        </w:rPr>
      </w:pPr>
    </w:p>
    <w:p w14:paraId="250DC151" w14:textId="411CD6B0" w:rsidR="37CE1ACE" w:rsidRPr="00140A53" w:rsidRDefault="41BEE6C2" w:rsidP="00BC3DB0">
      <w:pPr>
        <w:pStyle w:val="ListParagraph"/>
        <w:numPr>
          <w:ilvl w:val="0"/>
          <w:numId w:val="2"/>
        </w:numPr>
        <w:spacing w:after="0" w:line="240" w:lineRule="auto"/>
        <w:rPr>
          <w:rFonts w:ascii="Verdana" w:hAnsi="Verdana"/>
          <w:b/>
          <w:bCs/>
        </w:rPr>
      </w:pPr>
      <w:r w:rsidRPr="00140A53">
        <w:rPr>
          <w:rFonts w:ascii="Verdana" w:eastAsia="Verdana" w:hAnsi="Verdana" w:cs="Verdana"/>
          <w:b/>
          <w:bCs/>
          <w:lang w:val="en"/>
        </w:rPr>
        <w:t>Discussion Item</w:t>
      </w:r>
      <w:r w:rsidRPr="00140A53">
        <w:rPr>
          <w:rFonts w:ascii="Verdana" w:eastAsia="Verdana" w:hAnsi="Verdana" w:cs="Verdana"/>
          <w:lang w:val="en"/>
        </w:rPr>
        <w:t xml:space="preserve"> - Executive Director Report </w:t>
      </w:r>
      <w:r w:rsidR="006F21EE">
        <w:rPr>
          <w:rFonts w:ascii="Verdana" w:eastAsia="Verdana" w:hAnsi="Verdana" w:cs="Verdana"/>
          <w:lang w:val="en"/>
        </w:rPr>
        <w:t xml:space="preserve">– Spear did not present any updates for the following areas: </w:t>
      </w:r>
    </w:p>
    <w:p w14:paraId="0E3BE45B" w14:textId="7DBFB539" w:rsidR="003948D9" w:rsidRPr="00140A53" w:rsidRDefault="003948D9" w:rsidP="00BC3DB0">
      <w:pPr>
        <w:pStyle w:val="ListParagraph"/>
        <w:numPr>
          <w:ilvl w:val="1"/>
          <w:numId w:val="2"/>
        </w:numPr>
        <w:spacing w:after="0" w:line="240" w:lineRule="auto"/>
        <w:rPr>
          <w:rFonts w:ascii="Verdana" w:hAnsi="Verdana"/>
          <w:lang w:val="en"/>
        </w:rPr>
      </w:pPr>
      <w:r w:rsidRPr="00140A53">
        <w:rPr>
          <w:rFonts w:ascii="Verdana" w:hAnsi="Verdana"/>
          <w:lang w:val="en"/>
        </w:rPr>
        <w:t>Cash Flow Update</w:t>
      </w:r>
    </w:p>
    <w:p w14:paraId="194D3DB8" w14:textId="05BBBC85" w:rsidR="0007247D" w:rsidRPr="00140A53" w:rsidRDefault="0007247D" w:rsidP="00BC3DB0">
      <w:pPr>
        <w:pStyle w:val="ListParagraph"/>
        <w:numPr>
          <w:ilvl w:val="1"/>
          <w:numId w:val="2"/>
        </w:numPr>
        <w:spacing w:after="0" w:line="240" w:lineRule="auto"/>
        <w:rPr>
          <w:rFonts w:ascii="Verdana" w:hAnsi="Verdana"/>
          <w:lang w:val="en"/>
        </w:rPr>
      </w:pPr>
      <w:r w:rsidRPr="00140A53">
        <w:rPr>
          <w:rFonts w:ascii="Verdana" w:hAnsi="Verdana"/>
          <w:lang w:val="en"/>
        </w:rPr>
        <w:t xml:space="preserve">State Tax Commission Reports </w:t>
      </w:r>
    </w:p>
    <w:p w14:paraId="592E5593" w14:textId="367397D1" w:rsidR="0007247D" w:rsidRDefault="0007247D" w:rsidP="00BC3DB0">
      <w:pPr>
        <w:pStyle w:val="ListParagraph"/>
        <w:numPr>
          <w:ilvl w:val="1"/>
          <w:numId w:val="2"/>
        </w:numPr>
        <w:spacing w:after="0" w:line="240" w:lineRule="auto"/>
        <w:rPr>
          <w:rFonts w:ascii="Verdana" w:hAnsi="Verdana"/>
          <w:lang w:val="en"/>
        </w:rPr>
      </w:pPr>
      <w:r w:rsidRPr="00140A53">
        <w:rPr>
          <w:rFonts w:ascii="Verdana" w:hAnsi="Verdana"/>
          <w:lang w:val="en"/>
        </w:rPr>
        <w:lastRenderedPageBreak/>
        <w:t xml:space="preserve">Action Items </w:t>
      </w:r>
    </w:p>
    <w:p w14:paraId="7EEC2756" w14:textId="77777777" w:rsidR="00A42B34" w:rsidRPr="00140A53" w:rsidRDefault="00A42B34" w:rsidP="00A42B34">
      <w:pPr>
        <w:pStyle w:val="ListParagraph"/>
        <w:spacing w:after="0" w:line="240" w:lineRule="auto"/>
        <w:ind w:left="1530"/>
        <w:rPr>
          <w:rFonts w:ascii="Verdana" w:hAnsi="Verdana"/>
          <w:lang w:val="en"/>
        </w:rPr>
      </w:pPr>
    </w:p>
    <w:p w14:paraId="6ED2D24D" w14:textId="3CEB3BA2" w:rsidR="37CE1ACE" w:rsidRPr="00140A53" w:rsidRDefault="41BEE6C2" w:rsidP="00BC3DB0">
      <w:pPr>
        <w:pStyle w:val="ListParagraph"/>
        <w:numPr>
          <w:ilvl w:val="0"/>
          <w:numId w:val="2"/>
        </w:numPr>
        <w:spacing w:after="0" w:line="240" w:lineRule="auto"/>
        <w:rPr>
          <w:rFonts w:ascii="Verdana" w:hAnsi="Verdana"/>
          <w:b/>
          <w:bCs/>
        </w:rPr>
      </w:pPr>
      <w:r w:rsidRPr="00140A53">
        <w:rPr>
          <w:rFonts w:ascii="Verdana" w:eastAsia="Verdana" w:hAnsi="Verdana" w:cs="Verdana"/>
          <w:b/>
          <w:bCs/>
          <w:lang w:val="en"/>
        </w:rPr>
        <w:t xml:space="preserve">Discussion Item </w:t>
      </w:r>
      <w:r w:rsidRPr="00140A53">
        <w:rPr>
          <w:rFonts w:ascii="Verdana" w:eastAsia="Verdana" w:hAnsi="Verdana" w:cs="Verdana"/>
          <w:lang w:val="en"/>
        </w:rPr>
        <w:t>- Legal Report</w:t>
      </w:r>
      <w:r w:rsidR="00AB2B8D">
        <w:rPr>
          <w:rFonts w:ascii="Verdana" w:eastAsia="Verdana" w:hAnsi="Verdana" w:cs="Verdana"/>
          <w:lang w:val="en"/>
        </w:rPr>
        <w:t>.  Fuller indicated CRSA has agreed to mediation. Mediation will be scheduled once FJ Hahn has a chance to review all the documentation and a mediator is selected</w:t>
      </w:r>
      <w:r w:rsidR="002E0665">
        <w:rPr>
          <w:rFonts w:ascii="Verdana" w:eastAsia="Verdana" w:hAnsi="Verdana" w:cs="Verdana"/>
          <w:lang w:val="en"/>
        </w:rPr>
        <w:t xml:space="preserve">, with Board approval. </w:t>
      </w:r>
      <w:r w:rsidR="00AB2B8D">
        <w:rPr>
          <w:rFonts w:ascii="Verdana" w:eastAsia="Verdana" w:hAnsi="Verdana" w:cs="Verdana"/>
          <w:lang w:val="en"/>
        </w:rPr>
        <w:t xml:space="preserve"> </w:t>
      </w:r>
    </w:p>
    <w:p w14:paraId="098B41D5" w14:textId="77777777" w:rsidR="000C6B8F" w:rsidRPr="00140A53" w:rsidRDefault="37CE1ACE" w:rsidP="00BC3DB0">
      <w:pPr>
        <w:spacing w:after="0" w:line="240" w:lineRule="auto"/>
        <w:rPr>
          <w:rFonts w:ascii="Verdana" w:eastAsia="Arial" w:hAnsi="Verdana" w:cs="Arial"/>
          <w:lang w:val="en"/>
        </w:rPr>
      </w:pPr>
      <w:r w:rsidRPr="00140A53">
        <w:rPr>
          <w:rFonts w:ascii="Verdana" w:eastAsia="Arial" w:hAnsi="Verdana" w:cs="Arial"/>
          <w:lang w:val="en"/>
        </w:rPr>
        <w:t xml:space="preserve">     </w:t>
      </w:r>
    </w:p>
    <w:p w14:paraId="36F2200B" w14:textId="1DBA2788" w:rsidR="37CE1ACE" w:rsidRPr="00140A53" w:rsidRDefault="0F66A26D" w:rsidP="00BC3DB0">
      <w:pPr>
        <w:spacing w:after="0" w:line="240" w:lineRule="auto"/>
        <w:rPr>
          <w:rFonts w:ascii="Verdana" w:hAnsi="Verdana"/>
        </w:rPr>
      </w:pPr>
      <w:r w:rsidRPr="00140A53">
        <w:rPr>
          <w:rFonts w:ascii="Verdana" w:eastAsia="Verdana" w:hAnsi="Verdana" w:cs="Verdana"/>
          <w:b/>
          <w:bCs/>
          <w:lang w:val="en"/>
        </w:rPr>
        <w:t>Calendar and Announcements</w:t>
      </w:r>
    </w:p>
    <w:p w14:paraId="24F21201" w14:textId="0E0D738A" w:rsidR="00D831D6" w:rsidRPr="00140A53" w:rsidRDefault="41BEE6C2" w:rsidP="00BC3DB0">
      <w:pPr>
        <w:pStyle w:val="ListParagraph"/>
        <w:numPr>
          <w:ilvl w:val="0"/>
          <w:numId w:val="1"/>
        </w:numPr>
        <w:spacing w:after="0" w:line="240" w:lineRule="auto"/>
        <w:rPr>
          <w:rFonts w:ascii="Verdana" w:hAnsi="Verdana"/>
        </w:rPr>
      </w:pPr>
      <w:r w:rsidRPr="00140A53">
        <w:rPr>
          <w:rFonts w:ascii="Verdana" w:eastAsia="Verdana" w:hAnsi="Verdana" w:cs="Verdana"/>
          <w:b/>
          <w:bCs/>
          <w:lang w:val="en"/>
        </w:rPr>
        <w:t>Upcoming IFAD Meeting</w:t>
      </w:r>
      <w:r w:rsidRPr="00140A53">
        <w:rPr>
          <w:rFonts w:ascii="Verdana" w:eastAsia="Verdana" w:hAnsi="Verdana" w:cs="Verdana"/>
          <w:lang w:val="en"/>
        </w:rPr>
        <w:t xml:space="preserve"> – </w:t>
      </w:r>
      <w:r w:rsidRPr="00140A53">
        <w:rPr>
          <w:rFonts w:ascii="Verdana" w:eastAsia="Verdana" w:hAnsi="Verdana" w:cs="Verdana"/>
          <w:b/>
          <w:bCs/>
          <w:u w:val="single"/>
          <w:lang w:val="en"/>
        </w:rPr>
        <w:t xml:space="preserve">Next Meeting on </w:t>
      </w:r>
      <w:r w:rsidR="002A4680" w:rsidRPr="00140A53">
        <w:rPr>
          <w:rFonts w:ascii="Verdana" w:eastAsia="Verdana" w:hAnsi="Verdana" w:cs="Verdana"/>
          <w:b/>
          <w:bCs/>
          <w:u w:val="single"/>
          <w:lang w:val="en"/>
        </w:rPr>
        <w:t>Ju</w:t>
      </w:r>
      <w:r w:rsidR="004825E6">
        <w:rPr>
          <w:rFonts w:ascii="Verdana" w:eastAsia="Verdana" w:hAnsi="Verdana" w:cs="Verdana"/>
          <w:b/>
          <w:bCs/>
          <w:u w:val="single"/>
          <w:lang w:val="en"/>
        </w:rPr>
        <w:t>ly 11,</w:t>
      </w:r>
      <w:r w:rsidR="00D57A1B" w:rsidRPr="00140A53">
        <w:rPr>
          <w:rFonts w:ascii="Verdana" w:eastAsia="Verdana" w:hAnsi="Verdana" w:cs="Verdana"/>
          <w:b/>
          <w:bCs/>
          <w:u w:val="single"/>
          <w:lang w:val="en"/>
        </w:rPr>
        <w:t xml:space="preserve"> </w:t>
      </w:r>
      <w:r w:rsidRPr="00140A53">
        <w:rPr>
          <w:rFonts w:ascii="Verdana" w:eastAsia="Verdana" w:hAnsi="Verdana" w:cs="Verdana"/>
          <w:b/>
          <w:bCs/>
          <w:u w:val="single"/>
          <w:lang w:val="en"/>
        </w:rPr>
        <w:t>202</w:t>
      </w:r>
      <w:r w:rsidR="008E087D" w:rsidRPr="00140A53">
        <w:rPr>
          <w:rFonts w:ascii="Verdana" w:eastAsia="Verdana" w:hAnsi="Verdana" w:cs="Verdana"/>
          <w:b/>
          <w:bCs/>
          <w:u w:val="single"/>
          <w:lang w:val="en"/>
        </w:rPr>
        <w:t>3</w:t>
      </w:r>
      <w:r w:rsidR="00A42B34">
        <w:rPr>
          <w:rFonts w:ascii="Verdana" w:eastAsia="Verdana" w:hAnsi="Verdana" w:cs="Verdana"/>
          <w:b/>
          <w:bCs/>
          <w:u w:val="single"/>
          <w:lang w:val="en"/>
        </w:rPr>
        <w:t xml:space="preserve"> </w:t>
      </w:r>
      <w:r w:rsidR="00A42B34">
        <w:rPr>
          <w:rFonts w:ascii="Verdana" w:eastAsia="Verdana" w:hAnsi="Verdana" w:cs="Verdana"/>
          <w:lang w:val="en"/>
        </w:rPr>
        <w:t>– The July 25</w:t>
      </w:r>
      <w:r w:rsidR="00A42B34" w:rsidRPr="00A42B34">
        <w:rPr>
          <w:rFonts w:ascii="Verdana" w:eastAsia="Verdana" w:hAnsi="Verdana" w:cs="Verdana"/>
          <w:vertAlign w:val="superscript"/>
          <w:lang w:val="en"/>
        </w:rPr>
        <w:t>th</w:t>
      </w:r>
      <w:r w:rsidR="00A42B34">
        <w:rPr>
          <w:rFonts w:ascii="Verdana" w:eastAsia="Verdana" w:hAnsi="Verdana" w:cs="Verdana"/>
          <w:lang w:val="en"/>
        </w:rPr>
        <w:t xml:space="preserve"> IFAD Board is tentatively</w:t>
      </w:r>
      <w:r w:rsidR="00D92528">
        <w:rPr>
          <w:rFonts w:ascii="Verdana" w:eastAsia="Verdana" w:hAnsi="Verdana" w:cs="Verdana"/>
          <w:lang w:val="en"/>
        </w:rPr>
        <w:t xml:space="preserve"> cancelled with the understanding a special board meeting could be scheduled </w:t>
      </w:r>
      <w:r w:rsidR="00F34461">
        <w:rPr>
          <w:rFonts w:ascii="Verdana" w:eastAsia="Verdana" w:hAnsi="Verdana" w:cs="Verdana"/>
          <w:lang w:val="en"/>
        </w:rPr>
        <w:t>if</w:t>
      </w:r>
      <w:r w:rsidR="00D92528">
        <w:rPr>
          <w:rFonts w:ascii="Verdana" w:eastAsia="Verdana" w:hAnsi="Verdana" w:cs="Verdana"/>
          <w:lang w:val="en"/>
        </w:rPr>
        <w:t xml:space="preserve"> needed.</w:t>
      </w:r>
      <w:r w:rsidR="00A42B34">
        <w:rPr>
          <w:rFonts w:ascii="Verdana" w:eastAsia="Verdana" w:hAnsi="Verdana" w:cs="Verdana"/>
          <w:lang w:val="en"/>
        </w:rPr>
        <w:t xml:space="preserve"> </w:t>
      </w:r>
    </w:p>
    <w:p w14:paraId="1F122F63" w14:textId="783D25B4" w:rsidR="37CE1ACE" w:rsidRPr="00140A53" w:rsidRDefault="41BEE6C2" w:rsidP="00BC3DB0">
      <w:pPr>
        <w:pStyle w:val="ListParagraph"/>
        <w:numPr>
          <w:ilvl w:val="0"/>
          <w:numId w:val="1"/>
        </w:numPr>
        <w:spacing w:after="0" w:line="240" w:lineRule="auto"/>
        <w:rPr>
          <w:rFonts w:ascii="Verdana" w:hAnsi="Verdana"/>
        </w:rPr>
      </w:pPr>
      <w:r w:rsidRPr="00140A53">
        <w:rPr>
          <w:rFonts w:ascii="Verdana" w:eastAsia="Verdana" w:hAnsi="Verdana" w:cs="Verdana"/>
          <w:b/>
          <w:bCs/>
          <w:lang w:val="en"/>
        </w:rPr>
        <w:t>Discussion Item</w:t>
      </w:r>
      <w:r w:rsidRPr="00140A53">
        <w:rPr>
          <w:rFonts w:ascii="Verdana" w:eastAsia="Verdana" w:hAnsi="Verdana" w:cs="Verdana"/>
          <w:lang w:val="en"/>
        </w:rPr>
        <w:t xml:space="preserve"> - Announcements and Minor Questions </w:t>
      </w:r>
    </w:p>
    <w:p w14:paraId="71390876" w14:textId="727AB433" w:rsidR="37CE1ACE" w:rsidRPr="00F34461" w:rsidRDefault="41BEE6C2" w:rsidP="00BC3DB0">
      <w:pPr>
        <w:pStyle w:val="ListParagraph"/>
        <w:numPr>
          <w:ilvl w:val="0"/>
          <w:numId w:val="1"/>
        </w:numPr>
        <w:spacing w:after="0" w:line="240" w:lineRule="auto"/>
        <w:rPr>
          <w:rFonts w:ascii="Verdana" w:hAnsi="Verdana"/>
          <w:b/>
          <w:bCs/>
        </w:rPr>
      </w:pPr>
      <w:r w:rsidRPr="00140A53">
        <w:rPr>
          <w:rFonts w:ascii="Verdana" w:eastAsia="Verdana" w:hAnsi="Verdana" w:cs="Verdana"/>
          <w:b/>
          <w:bCs/>
          <w:lang w:val="en"/>
        </w:rPr>
        <w:t>Discussion Item</w:t>
      </w:r>
      <w:r w:rsidRPr="00140A53">
        <w:rPr>
          <w:rFonts w:ascii="Verdana" w:eastAsia="Verdana" w:hAnsi="Verdana" w:cs="Verdana"/>
          <w:lang w:val="en"/>
        </w:rPr>
        <w:t xml:space="preserve"> - Agenda Items for </w:t>
      </w:r>
      <w:r w:rsidR="002A4680" w:rsidRPr="00140A53">
        <w:rPr>
          <w:rFonts w:ascii="Verdana" w:eastAsia="Verdana" w:hAnsi="Verdana" w:cs="Verdana"/>
          <w:lang w:val="en"/>
        </w:rPr>
        <w:t>Ju</w:t>
      </w:r>
      <w:r w:rsidR="004825E6">
        <w:rPr>
          <w:rFonts w:ascii="Verdana" w:eastAsia="Verdana" w:hAnsi="Verdana" w:cs="Verdana"/>
          <w:lang w:val="en"/>
        </w:rPr>
        <w:t>ly 11, 2023, meet</w:t>
      </w:r>
      <w:r w:rsidRPr="00140A53">
        <w:rPr>
          <w:rFonts w:ascii="Verdana" w:eastAsia="Verdana" w:hAnsi="Verdana" w:cs="Verdana"/>
          <w:lang w:val="en"/>
        </w:rPr>
        <w:t>ing</w:t>
      </w:r>
    </w:p>
    <w:p w14:paraId="305420FF" w14:textId="54839076" w:rsidR="00F34461" w:rsidRPr="00F34461" w:rsidRDefault="00F34461" w:rsidP="00F34461">
      <w:pPr>
        <w:pStyle w:val="ListParagraph"/>
        <w:numPr>
          <w:ilvl w:val="1"/>
          <w:numId w:val="1"/>
        </w:numPr>
        <w:spacing w:after="0" w:line="240" w:lineRule="auto"/>
        <w:rPr>
          <w:rFonts w:ascii="Verdana" w:hAnsi="Verdana"/>
          <w:b/>
          <w:bCs/>
        </w:rPr>
      </w:pPr>
      <w:r>
        <w:rPr>
          <w:rFonts w:ascii="Verdana" w:eastAsia="Verdana" w:hAnsi="Verdana" w:cs="Verdana"/>
          <w:lang w:val="en"/>
        </w:rPr>
        <w:t>Approve SRL Development Agreement for video board</w:t>
      </w:r>
    </w:p>
    <w:p w14:paraId="69B80D2D" w14:textId="17DE903E" w:rsidR="00F34461" w:rsidRPr="00140A53" w:rsidRDefault="00F34461" w:rsidP="00F34461">
      <w:pPr>
        <w:pStyle w:val="ListParagraph"/>
        <w:numPr>
          <w:ilvl w:val="1"/>
          <w:numId w:val="1"/>
        </w:numPr>
        <w:spacing w:after="0" w:line="240" w:lineRule="auto"/>
        <w:rPr>
          <w:rFonts w:ascii="Verdana" w:hAnsi="Verdana"/>
          <w:b/>
          <w:bCs/>
        </w:rPr>
      </w:pPr>
      <w:r>
        <w:rPr>
          <w:rFonts w:ascii="Verdana" w:eastAsia="Verdana" w:hAnsi="Verdana" w:cs="Verdana"/>
          <w:lang w:val="en"/>
        </w:rPr>
        <w:t xml:space="preserve">Hudson to provide information to the Board on how he </w:t>
      </w:r>
      <w:r w:rsidR="00462BE5">
        <w:rPr>
          <w:rFonts w:ascii="Verdana" w:eastAsia="Verdana" w:hAnsi="Verdana" w:cs="Verdana"/>
          <w:lang w:val="en"/>
        </w:rPr>
        <w:t xml:space="preserve">projects revenues from events. </w:t>
      </w:r>
    </w:p>
    <w:p w14:paraId="402F3690" w14:textId="77777777" w:rsidR="00A35A81" w:rsidRPr="00140A53" w:rsidRDefault="00A35A81" w:rsidP="00A35A81">
      <w:pPr>
        <w:spacing w:after="0" w:line="240" w:lineRule="auto"/>
        <w:rPr>
          <w:rFonts w:ascii="Verdana" w:hAnsi="Verdana" w:cstheme="minorHAnsi"/>
          <w:b/>
          <w:bCs/>
        </w:rPr>
      </w:pPr>
    </w:p>
    <w:p w14:paraId="24D18831" w14:textId="5F692DF3" w:rsidR="002D06F6" w:rsidRDefault="002E0665" w:rsidP="003C343D">
      <w:pPr>
        <w:spacing w:after="120" w:line="240" w:lineRule="auto"/>
        <w:rPr>
          <w:rFonts w:ascii="Verdana" w:eastAsia="Verdana" w:hAnsi="Verdana" w:cs="Verdana"/>
          <w:b/>
          <w:bCs/>
          <w:lang w:val="en"/>
        </w:rPr>
      </w:pPr>
      <w:r>
        <w:rPr>
          <w:rFonts w:ascii="Verdana" w:eastAsia="Verdana" w:hAnsi="Verdana" w:cs="Verdana"/>
          <w:b/>
          <w:bCs/>
          <w:lang w:val="en"/>
        </w:rPr>
        <w:t>Meeting adjourned at 8:26 AM</w:t>
      </w:r>
    </w:p>
    <w:sectPr w:rsidR="002D06F6" w:rsidSect="00A35A81">
      <w:pgSz w:w="12240" w:h="15840"/>
      <w:pgMar w:top="245" w:right="1152" w:bottom="245"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345B4038"/>
    <w:multiLevelType w:val="hybridMultilevel"/>
    <w:tmpl w:val="F9EA17A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3EFA44C1"/>
    <w:multiLevelType w:val="hybridMultilevel"/>
    <w:tmpl w:val="B47814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7" w15:restartNumberingAfterBreak="0">
    <w:nsid w:val="75B27B33"/>
    <w:multiLevelType w:val="hybridMultilevel"/>
    <w:tmpl w:val="C398516C"/>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9" w15:restartNumberingAfterBreak="0">
    <w:nsid w:val="7D4F0A59"/>
    <w:multiLevelType w:val="hybridMultilevel"/>
    <w:tmpl w:val="2F0097F4"/>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9751652">
    <w:abstractNumId w:val="6"/>
  </w:num>
  <w:num w:numId="2" w16cid:durableId="1711303245">
    <w:abstractNumId w:val="1"/>
  </w:num>
  <w:num w:numId="3" w16cid:durableId="409932322">
    <w:abstractNumId w:val="3"/>
  </w:num>
  <w:num w:numId="4" w16cid:durableId="409234509">
    <w:abstractNumId w:val="4"/>
  </w:num>
  <w:num w:numId="5" w16cid:durableId="2101245812">
    <w:abstractNumId w:val="8"/>
  </w:num>
  <w:num w:numId="6" w16cid:durableId="1384597023">
    <w:abstractNumId w:val="0"/>
  </w:num>
  <w:num w:numId="7" w16cid:durableId="228731327">
    <w:abstractNumId w:val="2"/>
  </w:num>
  <w:num w:numId="8" w16cid:durableId="492721037">
    <w:abstractNumId w:val="9"/>
  </w:num>
  <w:num w:numId="9" w16cid:durableId="7949800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9204209">
    <w:abstractNumId w:val="7"/>
  </w:num>
  <w:num w:numId="11" w16cid:durableId="1987468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41B4C"/>
    <w:rsid w:val="0007247D"/>
    <w:rsid w:val="000748F1"/>
    <w:rsid w:val="00085458"/>
    <w:rsid w:val="00091CAB"/>
    <w:rsid w:val="000928EA"/>
    <w:rsid w:val="000954C8"/>
    <w:rsid w:val="000A154E"/>
    <w:rsid w:val="000A2823"/>
    <w:rsid w:val="000C6B8F"/>
    <w:rsid w:val="000D5570"/>
    <w:rsid w:val="000E20BA"/>
    <w:rsid w:val="000E2F91"/>
    <w:rsid w:val="00120C05"/>
    <w:rsid w:val="00124065"/>
    <w:rsid w:val="00131622"/>
    <w:rsid w:val="0013430B"/>
    <w:rsid w:val="00135FDB"/>
    <w:rsid w:val="00140A53"/>
    <w:rsid w:val="0014462E"/>
    <w:rsid w:val="00146491"/>
    <w:rsid w:val="00147F29"/>
    <w:rsid w:val="00182C18"/>
    <w:rsid w:val="00187475"/>
    <w:rsid w:val="00190B96"/>
    <w:rsid w:val="001A68C6"/>
    <w:rsid w:val="001B0E15"/>
    <w:rsid w:val="001B2FA3"/>
    <w:rsid w:val="001D3FA8"/>
    <w:rsid w:val="001D41A0"/>
    <w:rsid w:val="001F5EF0"/>
    <w:rsid w:val="0021141C"/>
    <w:rsid w:val="00214518"/>
    <w:rsid w:val="00226001"/>
    <w:rsid w:val="00234C8C"/>
    <w:rsid w:val="00261BFF"/>
    <w:rsid w:val="00270395"/>
    <w:rsid w:val="00273072"/>
    <w:rsid w:val="00273094"/>
    <w:rsid w:val="002732C5"/>
    <w:rsid w:val="00285161"/>
    <w:rsid w:val="002A4680"/>
    <w:rsid w:val="002A5174"/>
    <w:rsid w:val="002C3D1B"/>
    <w:rsid w:val="002C46C3"/>
    <w:rsid w:val="002D06F6"/>
    <w:rsid w:val="002D2566"/>
    <w:rsid w:val="002E0665"/>
    <w:rsid w:val="002E48A1"/>
    <w:rsid w:val="002E5590"/>
    <w:rsid w:val="003364C3"/>
    <w:rsid w:val="003579DA"/>
    <w:rsid w:val="00357E80"/>
    <w:rsid w:val="003948D9"/>
    <w:rsid w:val="003967FE"/>
    <w:rsid w:val="003A536D"/>
    <w:rsid w:val="003C343D"/>
    <w:rsid w:val="003D73FB"/>
    <w:rsid w:val="003D7A06"/>
    <w:rsid w:val="00407421"/>
    <w:rsid w:val="00407ED9"/>
    <w:rsid w:val="00412546"/>
    <w:rsid w:val="00413B90"/>
    <w:rsid w:val="00420AAD"/>
    <w:rsid w:val="00430F0D"/>
    <w:rsid w:val="0044586A"/>
    <w:rsid w:val="00450D19"/>
    <w:rsid w:val="0046160A"/>
    <w:rsid w:val="00462BE5"/>
    <w:rsid w:val="00464AFD"/>
    <w:rsid w:val="00475DD0"/>
    <w:rsid w:val="004769B7"/>
    <w:rsid w:val="004825E6"/>
    <w:rsid w:val="00490F01"/>
    <w:rsid w:val="0049467E"/>
    <w:rsid w:val="004979E4"/>
    <w:rsid w:val="004A1500"/>
    <w:rsid w:val="004B65A8"/>
    <w:rsid w:val="004C5E50"/>
    <w:rsid w:val="004D6D5D"/>
    <w:rsid w:val="004E7A3A"/>
    <w:rsid w:val="004F1520"/>
    <w:rsid w:val="004F1EAD"/>
    <w:rsid w:val="00510578"/>
    <w:rsid w:val="00521BE0"/>
    <w:rsid w:val="00531C3D"/>
    <w:rsid w:val="0053530E"/>
    <w:rsid w:val="005674B2"/>
    <w:rsid w:val="0057167B"/>
    <w:rsid w:val="00574773"/>
    <w:rsid w:val="00586E39"/>
    <w:rsid w:val="00591281"/>
    <w:rsid w:val="005A084D"/>
    <w:rsid w:val="005B15F5"/>
    <w:rsid w:val="005B401F"/>
    <w:rsid w:val="005E3256"/>
    <w:rsid w:val="005E5456"/>
    <w:rsid w:val="005F6670"/>
    <w:rsid w:val="00604BBA"/>
    <w:rsid w:val="006068E7"/>
    <w:rsid w:val="00614D68"/>
    <w:rsid w:val="00643E34"/>
    <w:rsid w:val="0064757F"/>
    <w:rsid w:val="006620EA"/>
    <w:rsid w:val="006719F3"/>
    <w:rsid w:val="00685CE8"/>
    <w:rsid w:val="00693653"/>
    <w:rsid w:val="006959F5"/>
    <w:rsid w:val="006B48E3"/>
    <w:rsid w:val="006B4D64"/>
    <w:rsid w:val="006B5714"/>
    <w:rsid w:val="006C02FE"/>
    <w:rsid w:val="006D1E5D"/>
    <w:rsid w:val="006F21EE"/>
    <w:rsid w:val="00712149"/>
    <w:rsid w:val="00715BBB"/>
    <w:rsid w:val="0072359F"/>
    <w:rsid w:val="0072424C"/>
    <w:rsid w:val="00795987"/>
    <w:rsid w:val="00796D0B"/>
    <w:rsid w:val="007A4B4A"/>
    <w:rsid w:val="007B2C1A"/>
    <w:rsid w:val="007B4FDE"/>
    <w:rsid w:val="007B71A3"/>
    <w:rsid w:val="007D72F8"/>
    <w:rsid w:val="007F51C1"/>
    <w:rsid w:val="00804050"/>
    <w:rsid w:val="00811239"/>
    <w:rsid w:val="008167DF"/>
    <w:rsid w:val="0081B618"/>
    <w:rsid w:val="0083349A"/>
    <w:rsid w:val="00837403"/>
    <w:rsid w:val="0084059B"/>
    <w:rsid w:val="00841ECC"/>
    <w:rsid w:val="008612FD"/>
    <w:rsid w:val="00866B1E"/>
    <w:rsid w:val="00887B3C"/>
    <w:rsid w:val="00887B47"/>
    <w:rsid w:val="00891BF4"/>
    <w:rsid w:val="008A2FCD"/>
    <w:rsid w:val="008A32D2"/>
    <w:rsid w:val="008A6DE2"/>
    <w:rsid w:val="008B5757"/>
    <w:rsid w:val="008B6ED0"/>
    <w:rsid w:val="008C5AF7"/>
    <w:rsid w:val="008E087D"/>
    <w:rsid w:val="008E1C8B"/>
    <w:rsid w:val="008F59B1"/>
    <w:rsid w:val="0090385E"/>
    <w:rsid w:val="00912433"/>
    <w:rsid w:val="00913456"/>
    <w:rsid w:val="00945BD1"/>
    <w:rsid w:val="00951D20"/>
    <w:rsid w:val="00965D5C"/>
    <w:rsid w:val="00996177"/>
    <w:rsid w:val="009D04A9"/>
    <w:rsid w:val="009D275C"/>
    <w:rsid w:val="009D3DFD"/>
    <w:rsid w:val="009D52F9"/>
    <w:rsid w:val="009E2BDD"/>
    <w:rsid w:val="009F3D92"/>
    <w:rsid w:val="00A0161E"/>
    <w:rsid w:val="00A35A81"/>
    <w:rsid w:val="00A42B34"/>
    <w:rsid w:val="00A47817"/>
    <w:rsid w:val="00A64E7A"/>
    <w:rsid w:val="00A67D51"/>
    <w:rsid w:val="00A82A83"/>
    <w:rsid w:val="00A8658B"/>
    <w:rsid w:val="00AA2A89"/>
    <w:rsid w:val="00AB2B8D"/>
    <w:rsid w:val="00AD34A9"/>
    <w:rsid w:val="00AE2DD0"/>
    <w:rsid w:val="00AE2F07"/>
    <w:rsid w:val="00AE4D61"/>
    <w:rsid w:val="00AF1FFE"/>
    <w:rsid w:val="00AF76D2"/>
    <w:rsid w:val="00B22119"/>
    <w:rsid w:val="00B40DF0"/>
    <w:rsid w:val="00B62017"/>
    <w:rsid w:val="00B900DF"/>
    <w:rsid w:val="00B941B3"/>
    <w:rsid w:val="00BC1083"/>
    <w:rsid w:val="00BC3DB0"/>
    <w:rsid w:val="00BD305F"/>
    <w:rsid w:val="00BD33C0"/>
    <w:rsid w:val="00BF18B4"/>
    <w:rsid w:val="00BF7AB3"/>
    <w:rsid w:val="00C01499"/>
    <w:rsid w:val="00C027E1"/>
    <w:rsid w:val="00C10C8A"/>
    <w:rsid w:val="00C24DAC"/>
    <w:rsid w:val="00C251AD"/>
    <w:rsid w:val="00C36237"/>
    <w:rsid w:val="00C607BF"/>
    <w:rsid w:val="00C825AD"/>
    <w:rsid w:val="00C95E3D"/>
    <w:rsid w:val="00CA14FB"/>
    <w:rsid w:val="00CC32A4"/>
    <w:rsid w:val="00CC77DC"/>
    <w:rsid w:val="00CC7F55"/>
    <w:rsid w:val="00D13DDC"/>
    <w:rsid w:val="00D26D79"/>
    <w:rsid w:val="00D34C9E"/>
    <w:rsid w:val="00D4586B"/>
    <w:rsid w:val="00D57A1B"/>
    <w:rsid w:val="00D60B76"/>
    <w:rsid w:val="00D61358"/>
    <w:rsid w:val="00D633EE"/>
    <w:rsid w:val="00D70553"/>
    <w:rsid w:val="00D73683"/>
    <w:rsid w:val="00D74EE8"/>
    <w:rsid w:val="00D831D6"/>
    <w:rsid w:val="00D86E43"/>
    <w:rsid w:val="00D92528"/>
    <w:rsid w:val="00D97A20"/>
    <w:rsid w:val="00DA16A6"/>
    <w:rsid w:val="00DA59F6"/>
    <w:rsid w:val="00DB1C40"/>
    <w:rsid w:val="00DC1BFE"/>
    <w:rsid w:val="00DD323D"/>
    <w:rsid w:val="00DF1492"/>
    <w:rsid w:val="00E03985"/>
    <w:rsid w:val="00E30A1B"/>
    <w:rsid w:val="00E349D3"/>
    <w:rsid w:val="00E37200"/>
    <w:rsid w:val="00E71F3F"/>
    <w:rsid w:val="00E7431F"/>
    <w:rsid w:val="00E866C3"/>
    <w:rsid w:val="00E93C64"/>
    <w:rsid w:val="00EA4CA2"/>
    <w:rsid w:val="00EE382E"/>
    <w:rsid w:val="00EF1F58"/>
    <w:rsid w:val="00EF218F"/>
    <w:rsid w:val="00F079C3"/>
    <w:rsid w:val="00F10E66"/>
    <w:rsid w:val="00F15640"/>
    <w:rsid w:val="00F34461"/>
    <w:rsid w:val="00F422C1"/>
    <w:rsid w:val="00F42E74"/>
    <w:rsid w:val="00F473FD"/>
    <w:rsid w:val="00F820DF"/>
    <w:rsid w:val="00F92675"/>
    <w:rsid w:val="00F95C67"/>
    <w:rsid w:val="00FC469D"/>
    <w:rsid w:val="00FD3296"/>
    <w:rsid w:val="00FD3D8D"/>
    <w:rsid w:val="00FE07F4"/>
    <w:rsid w:val="00FE3B66"/>
    <w:rsid w:val="00FF0AC8"/>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hyperlink" Target="https://us06web.zoom.us/j/81110920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2E8A70DFED947AA4DB8413A6F007F" ma:contentTypeVersion="4" ma:contentTypeDescription="Create a new document." ma:contentTypeScope="" ma:versionID="638043cd0d3a692436a9eff4189e0227">
  <xsd:schema xmlns:xsd="http://www.w3.org/2001/XMLSchema" xmlns:xs="http://www.w3.org/2001/XMLSchema" xmlns:p="http://schemas.microsoft.com/office/2006/metadata/properties" xmlns:ns3="11e34391-92f5-41aa-b527-5d4bf28a1b66" targetNamespace="http://schemas.microsoft.com/office/2006/metadata/properties" ma:root="true" ma:fieldsID="6c5244c2187af0f9ec51eb530a48d192" ns3:_="">
    <xsd:import namespace="11e34391-92f5-41aa-b527-5d4bf28a1b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34391-92f5-41aa-b527-5d4bf28a1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2.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CF4852-E08F-4EFA-B0E8-8A8466526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34391-92f5-41aa-b527-5d4bf28a1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5</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Idaho Falls Auditorium District</cp:lastModifiedBy>
  <cp:revision>19</cp:revision>
  <cp:lastPrinted>2023-06-08T17:15:00Z</cp:lastPrinted>
  <dcterms:created xsi:type="dcterms:W3CDTF">2023-06-27T16:13:00Z</dcterms:created>
  <dcterms:modified xsi:type="dcterms:W3CDTF">2023-06-28T20:24:00Z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0x01010045D2E8A70DFED947AA4DB8413A6F007F</vt:lpwstr>
  </property>
</Properties>
</file>