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2C63DF19" w:rsidR="37CE1ACE" w:rsidRDefault="00254B0F" w:rsidP="00254B0F">
      <w:r>
        <w:rPr>
          <w:noProof/>
        </w:rPr>
        <w:drawing>
          <wp:inline distT="0" distB="0" distL="0" distR="0" wp14:anchorId="26D9D1B3" wp14:editId="7542275D">
            <wp:extent cx="541999"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795" cy="410176"/>
                    </a:xfrm>
                    <a:prstGeom prst="rect">
                      <a:avLst/>
                    </a:prstGeom>
                    <a:noFill/>
                  </pic:spPr>
                </pic:pic>
              </a:graphicData>
            </a:graphic>
          </wp:inline>
        </w:drawing>
      </w:r>
      <w:r w:rsidR="00604C6E">
        <w:rPr>
          <w:noProof/>
        </w:rPr>
        <w:t xml:space="preserve">                                                                                                                                                                                             </w:t>
      </w:r>
      <w:r w:rsidR="37CE1ACE">
        <w:rPr>
          <w:noProof/>
        </w:rPr>
        <w:drawing>
          <wp:inline distT="0" distB="0" distL="0" distR="0" wp14:anchorId="2CE7817C" wp14:editId="0E9CA984">
            <wp:extent cx="533400" cy="400050"/>
            <wp:effectExtent l="0" t="0" r="0" b="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875" cy="400406"/>
                    </a:xfrm>
                    <a:prstGeom prst="rect">
                      <a:avLst/>
                    </a:prstGeom>
                  </pic:spPr>
                </pic:pic>
              </a:graphicData>
            </a:graphic>
          </wp:inline>
        </w:drawing>
      </w:r>
    </w:p>
    <w:p w14:paraId="07F58723" w14:textId="04E4F9AA" w:rsidR="37CE1ACE" w:rsidRPr="00614347" w:rsidRDefault="37CE1ACE" w:rsidP="37CE1ACE">
      <w:pPr>
        <w:spacing w:after="0"/>
        <w:jc w:val="center"/>
        <w:rPr>
          <w:rFonts w:ascii="Verdana" w:hAnsi="Verdana"/>
        </w:rPr>
      </w:pPr>
      <w:r w:rsidRPr="00614347">
        <w:rPr>
          <w:rFonts w:ascii="Verdana" w:eastAsia="Verdana" w:hAnsi="Verdana" w:cs="Verdana"/>
          <w:b/>
          <w:bCs/>
          <w:lang w:val="en"/>
        </w:rPr>
        <w:t>Board of Directors Business Meeting</w:t>
      </w:r>
    </w:p>
    <w:p w14:paraId="541071EF" w14:textId="0F6AA2C3" w:rsidR="37CE1ACE" w:rsidRPr="00614347" w:rsidRDefault="41BEE6C2" w:rsidP="37CE1ACE">
      <w:pPr>
        <w:spacing w:after="0"/>
        <w:jc w:val="center"/>
        <w:rPr>
          <w:rFonts w:ascii="Verdana" w:hAnsi="Verdana"/>
        </w:rPr>
      </w:pPr>
      <w:r w:rsidRPr="00614347">
        <w:rPr>
          <w:rFonts w:ascii="Verdana" w:eastAsia="Verdana" w:hAnsi="Verdana" w:cs="Verdana"/>
          <w:b/>
          <w:bCs/>
          <w:lang w:val="en"/>
        </w:rPr>
        <w:t xml:space="preserve">Tuesday, </w:t>
      </w:r>
      <w:r w:rsidR="00B02B16" w:rsidRPr="00614347">
        <w:rPr>
          <w:rFonts w:ascii="Verdana" w:eastAsia="Verdana" w:hAnsi="Verdana" w:cs="Verdana"/>
          <w:b/>
          <w:bCs/>
          <w:lang w:val="en"/>
        </w:rPr>
        <w:t xml:space="preserve">August 9, </w:t>
      </w:r>
      <w:r w:rsidR="00AA2A89" w:rsidRPr="00614347">
        <w:rPr>
          <w:rFonts w:ascii="Verdana" w:eastAsia="Verdana" w:hAnsi="Verdana" w:cs="Verdana"/>
          <w:b/>
          <w:bCs/>
          <w:lang w:val="en"/>
        </w:rPr>
        <w:t>202</w:t>
      </w:r>
      <w:r w:rsidR="00392403" w:rsidRPr="00614347">
        <w:rPr>
          <w:rFonts w:ascii="Verdana" w:eastAsia="Verdana" w:hAnsi="Verdana" w:cs="Verdana"/>
          <w:b/>
          <w:bCs/>
          <w:lang w:val="en"/>
        </w:rPr>
        <w:t>2</w:t>
      </w:r>
      <w:r w:rsidRPr="00614347">
        <w:rPr>
          <w:rFonts w:ascii="Verdana" w:eastAsia="Verdana" w:hAnsi="Verdana" w:cs="Verdana"/>
          <w:b/>
          <w:bCs/>
          <w:lang w:val="en"/>
        </w:rPr>
        <w:t>, 7:00 a.m.</w:t>
      </w:r>
    </w:p>
    <w:p w14:paraId="100B67BB" w14:textId="17291840" w:rsidR="37CE1ACE" w:rsidRPr="00614347" w:rsidRDefault="37CE1ACE" w:rsidP="37CE1ACE">
      <w:pPr>
        <w:spacing w:after="0"/>
        <w:jc w:val="center"/>
        <w:rPr>
          <w:rFonts w:ascii="Verdana" w:eastAsia="Verdana" w:hAnsi="Verdana" w:cs="Verdana"/>
          <w:b/>
          <w:bCs/>
          <w:lang w:val="en"/>
        </w:rPr>
      </w:pPr>
      <w:r w:rsidRPr="00614347">
        <w:rPr>
          <w:rFonts w:ascii="Verdana" w:eastAsia="Verdana" w:hAnsi="Verdana" w:cs="Verdana"/>
          <w:b/>
          <w:bCs/>
          <w:lang w:val="en"/>
        </w:rPr>
        <w:t>Location:  Idaho Falls Auditorium District Office</w:t>
      </w:r>
      <w:r w:rsidR="00AF76D2" w:rsidRPr="00614347">
        <w:rPr>
          <w:rFonts w:ascii="Verdana" w:eastAsia="Verdana" w:hAnsi="Verdana" w:cs="Verdana"/>
          <w:b/>
          <w:bCs/>
          <w:lang w:val="en"/>
        </w:rPr>
        <w:t>/Zoom Videoconference</w:t>
      </w:r>
    </w:p>
    <w:p w14:paraId="1E941503" w14:textId="3C1EB12D" w:rsidR="00B02B16" w:rsidRPr="00614347" w:rsidRDefault="00000000" w:rsidP="37CE1ACE">
      <w:pPr>
        <w:spacing w:after="0"/>
        <w:jc w:val="center"/>
        <w:rPr>
          <w:rFonts w:ascii="Verdana" w:eastAsia="Verdana" w:hAnsi="Verdana" w:cs="Verdana"/>
          <w:b/>
          <w:bCs/>
          <w:lang w:val="en"/>
        </w:rPr>
      </w:pPr>
      <w:hyperlink r:id="rId10" w:history="1">
        <w:r w:rsidR="00B02B16" w:rsidRPr="00614347">
          <w:rPr>
            <w:rStyle w:val="Hyperlink"/>
            <w:rFonts w:ascii="Verdana" w:eastAsia="Verdana" w:hAnsi="Verdana" w:cs="Verdana"/>
            <w:b/>
            <w:bCs/>
            <w:lang w:val="en"/>
          </w:rPr>
          <w:t>https://us06web.zoom.us/j/82354396984</w:t>
        </w:r>
      </w:hyperlink>
    </w:p>
    <w:p w14:paraId="5CCE14EB" w14:textId="71BED97E" w:rsidR="37CE1ACE" w:rsidRPr="00614347" w:rsidRDefault="37CE1ACE" w:rsidP="008014C2">
      <w:pPr>
        <w:spacing w:after="0"/>
        <w:jc w:val="center"/>
        <w:rPr>
          <w:rFonts w:ascii="Verdana" w:eastAsia="Verdana" w:hAnsi="Verdana" w:cs="Verdana"/>
          <w:b/>
          <w:bCs/>
          <w:lang w:val="en"/>
        </w:rPr>
      </w:pPr>
      <w:r w:rsidRPr="00614347">
        <w:rPr>
          <w:rFonts w:ascii="Verdana" w:eastAsia="Verdana" w:hAnsi="Verdana" w:cs="Verdana"/>
          <w:b/>
          <w:bCs/>
          <w:lang w:val="en"/>
        </w:rPr>
        <w:t>467 Constitution Way, Idaho Falls, Idaho 83402</w:t>
      </w:r>
    </w:p>
    <w:p w14:paraId="41AAAEF5" w14:textId="009BC193" w:rsidR="00614347" w:rsidRDefault="00614347" w:rsidP="008014C2">
      <w:pPr>
        <w:spacing w:after="0"/>
        <w:jc w:val="center"/>
        <w:rPr>
          <w:rFonts w:ascii="Verdana" w:eastAsia="Verdana" w:hAnsi="Verdana" w:cs="Verdana"/>
          <w:b/>
          <w:bCs/>
          <w:lang w:val="en"/>
        </w:rPr>
      </w:pPr>
      <w:r w:rsidRPr="00614347">
        <w:rPr>
          <w:rFonts w:ascii="Verdana" w:eastAsia="Verdana" w:hAnsi="Verdana" w:cs="Verdana"/>
          <w:b/>
          <w:bCs/>
          <w:lang w:val="en"/>
        </w:rPr>
        <w:t>1000 Riverwalk Drive, STE 100, Idaho Falls, ID 83402</w:t>
      </w:r>
    </w:p>
    <w:p w14:paraId="725DE6A3" w14:textId="1765EAF0" w:rsidR="00216EFB" w:rsidRDefault="00216EFB" w:rsidP="008014C2">
      <w:pPr>
        <w:spacing w:after="0"/>
        <w:jc w:val="center"/>
        <w:rPr>
          <w:rFonts w:ascii="Verdana" w:eastAsia="Verdana" w:hAnsi="Verdana" w:cs="Verdana"/>
          <w:b/>
          <w:bCs/>
          <w:lang w:val="en"/>
        </w:rPr>
      </w:pPr>
    </w:p>
    <w:p w14:paraId="68947EE4" w14:textId="742C65C3" w:rsidR="00216EFB" w:rsidRPr="00E37598" w:rsidRDefault="00216EFB" w:rsidP="00216EFB">
      <w:pPr>
        <w:rPr>
          <w:rFonts w:ascii="Verdana" w:eastAsia="Verdana" w:hAnsi="Verdana" w:cs="Verdana"/>
          <w:lang w:val="en"/>
        </w:rPr>
      </w:pPr>
      <w:r w:rsidRPr="00E37598">
        <w:rPr>
          <w:rFonts w:ascii="Verdana" w:eastAsia="Verdana" w:hAnsi="Verdana" w:cs="Verdana"/>
          <w:b/>
          <w:bCs/>
          <w:lang w:val="en"/>
        </w:rPr>
        <w:t xml:space="preserve">Participants:  </w:t>
      </w:r>
      <w:r w:rsidRPr="00E37598">
        <w:rPr>
          <w:rFonts w:ascii="Verdana" w:eastAsia="Verdana" w:hAnsi="Verdana" w:cs="Verdana"/>
          <w:lang w:val="en"/>
        </w:rPr>
        <w:t>Terri Gazdik, Rob Spear, Bob Nitschke, Mike Carpenter, Steve Vucovich</w:t>
      </w:r>
      <w:r>
        <w:rPr>
          <w:rFonts w:ascii="Verdana" w:eastAsia="Verdana" w:hAnsi="Verdana" w:cs="Verdana"/>
          <w:lang w:val="en"/>
        </w:rPr>
        <w:t xml:space="preserve">, Kevin Bruder (via Zoom), </w:t>
      </w:r>
      <w:r w:rsidRPr="00E37598">
        <w:rPr>
          <w:rFonts w:ascii="Verdana" w:eastAsia="Verdana" w:hAnsi="Verdana" w:cs="Verdana"/>
          <w:lang w:val="en"/>
        </w:rPr>
        <w:t>Mike Clements (via Zoom), Erik Hudson</w:t>
      </w:r>
      <w:bookmarkStart w:id="0" w:name="_Hlk100669363"/>
      <w:r w:rsidRPr="00E37598">
        <w:rPr>
          <w:rFonts w:ascii="Verdana" w:eastAsia="Verdana" w:hAnsi="Verdana" w:cs="Verdana"/>
          <w:lang w:val="en"/>
        </w:rPr>
        <w:t>,</w:t>
      </w:r>
      <w:bookmarkEnd w:id="0"/>
      <w:r w:rsidRPr="00E37598">
        <w:rPr>
          <w:rFonts w:ascii="Verdana" w:eastAsia="Verdana" w:hAnsi="Verdana" w:cs="Verdana"/>
          <w:lang w:val="en"/>
        </w:rPr>
        <w:t xml:space="preserve"> </w:t>
      </w:r>
      <w:r>
        <w:rPr>
          <w:rFonts w:ascii="Verdana" w:eastAsia="Verdana" w:hAnsi="Verdana" w:cs="Verdana"/>
          <w:lang w:val="en"/>
        </w:rPr>
        <w:t xml:space="preserve">Angie Freer, </w:t>
      </w:r>
      <w:r w:rsidRPr="00E37598">
        <w:rPr>
          <w:rFonts w:ascii="Verdana" w:eastAsia="Verdana" w:hAnsi="Verdana" w:cs="Verdana"/>
          <w:lang w:val="en"/>
        </w:rPr>
        <w:t>Mark Fuller, Ke</w:t>
      </w:r>
      <w:r>
        <w:rPr>
          <w:rFonts w:ascii="Verdana" w:eastAsia="Verdana" w:hAnsi="Verdana" w:cs="Verdana"/>
          <w:lang w:val="en"/>
        </w:rPr>
        <w:t>n Wheadon</w:t>
      </w:r>
      <w:r w:rsidRPr="00E37598">
        <w:rPr>
          <w:rFonts w:ascii="Verdana" w:eastAsia="Verdana" w:hAnsi="Verdana" w:cs="Verdana"/>
          <w:lang w:val="en"/>
        </w:rPr>
        <w:t xml:space="preserve"> (via Zoom), Bryan Laske</w:t>
      </w:r>
      <w:r>
        <w:rPr>
          <w:rFonts w:ascii="Verdana" w:eastAsia="Verdana" w:hAnsi="Verdana" w:cs="Verdana"/>
          <w:lang w:val="en"/>
        </w:rPr>
        <w:t xml:space="preserve">, Rebecca Casper (via Zoom), Blake Davis (via Zoom), </w:t>
      </w:r>
      <w:r w:rsidRPr="00E37598">
        <w:rPr>
          <w:rFonts w:ascii="Verdana" w:eastAsia="Verdana" w:hAnsi="Verdana" w:cs="Verdana"/>
          <w:lang w:val="en"/>
        </w:rPr>
        <w:t>Ke</w:t>
      </w:r>
      <w:r>
        <w:rPr>
          <w:rFonts w:ascii="Verdana" w:eastAsia="Verdana" w:hAnsi="Verdana" w:cs="Verdana"/>
          <w:lang w:val="en"/>
        </w:rPr>
        <w:t>vin Greene (vi</w:t>
      </w:r>
      <w:r w:rsidRPr="00E37598">
        <w:rPr>
          <w:rFonts w:ascii="Verdana" w:eastAsia="Verdana" w:hAnsi="Verdana" w:cs="Verdana"/>
          <w:lang w:val="en"/>
        </w:rPr>
        <w:t>a Zoom)</w:t>
      </w:r>
      <w:r w:rsidR="001B6639">
        <w:rPr>
          <w:rFonts w:ascii="Verdana" w:eastAsia="Verdana" w:hAnsi="Verdana" w:cs="Verdana"/>
          <w:lang w:val="en"/>
        </w:rPr>
        <w:t>, Chad Hammond (via Zoom).</w:t>
      </w:r>
      <w:r>
        <w:rPr>
          <w:rFonts w:ascii="Verdana" w:eastAsia="Verdana" w:hAnsi="Verdana" w:cs="Verdana"/>
          <w:lang w:val="en"/>
        </w:rPr>
        <w:t xml:space="preserve"> </w:t>
      </w:r>
      <w:r w:rsidRPr="00E37598">
        <w:rPr>
          <w:rFonts w:ascii="Verdana" w:eastAsia="Verdana" w:hAnsi="Verdana" w:cs="Verdana"/>
          <w:lang w:val="en"/>
        </w:rPr>
        <w:t xml:space="preserve"> </w:t>
      </w:r>
    </w:p>
    <w:p w14:paraId="3BF2B19C" w14:textId="77777777" w:rsidR="00216EFB" w:rsidRDefault="00216EFB" w:rsidP="008014C2">
      <w:pPr>
        <w:spacing w:after="0"/>
        <w:jc w:val="center"/>
        <w:rPr>
          <w:rFonts w:ascii="Verdana" w:eastAsia="Verdana" w:hAnsi="Verdana" w:cs="Verdana"/>
          <w:b/>
          <w:bCs/>
          <w:lang w:val="en"/>
        </w:rPr>
      </w:pPr>
    </w:p>
    <w:p w14:paraId="72BE0752" w14:textId="5765B077" w:rsidR="37CE1ACE" w:rsidRPr="00614347" w:rsidRDefault="37CE1ACE" w:rsidP="00614347">
      <w:pPr>
        <w:spacing w:after="0" w:line="240" w:lineRule="auto"/>
        <w:rPr>
          <w:rFonts w:ascii="Verdana" w:hAnsi="Verdana"/>
        </w:rPr>
      </w:pPr>
      <w:r w:rsidRPr="00614347">
        <w:rPr>
          <w:rFonts w:ascii="Verdana" w:eastAsia="Verdana" w:hAnsi="Verdana" w:cs="Verdana"/>
          <w:b/>
          <w:bCs/>
          <w:lang w:val="en"/>
        </w:rPr>
        <w:t>Agenda</w:t>
      </w:r>
    </w:p>
    <w:p w14:paraId="77117FF8" w14:textId="1D9C47F4" w:rsidR="00E03985" w:rsidRPr="00614347" w:rsidRDefault="00E03985" w:rsidP="00614347">
      <w:pPr>
        <w:pStyle w:val="ListParagraph"/>
        <w:numPr>
          <w:ilvl w:val="0"/>
          <w:numId w:val="4"/>
        </w:numPr>
        <w:spacing w:after="0" w:line="240" w:lineRule="auto"/>
        <w:ind w:left="1350" w:hanging="810"/>
        <w:rPr>
          <w:rFonts w:ascii="Verdana" w:hAnsi="Verdana"/>
        </w:rPr>
      </w:pPr>
      <w:r w:rsidRPr="00614347">
        <w:rPr>
          <w:rFonts w:ascii="Verdana" w:eastAsia="Verdana" w:hAnsi="Verdana" w:cs="Verdana"/>
          <w:b/>
          <w:bCs/>
          <w:lang w:val="en"/>
        </w:rPr>
        <w:t>Action Item</w:t>
      </w:r>
      <w:r w:rsidRPr="00614347">
        <w:rPr>
          <w:rFonts w:ascii="Verdana" w:eastAsia="Verdana" w:hAnsi="Verdana" w:cs="Verdana"/>
          <w:lang w:val="en"/>
        </w:rPr>
        <w:t xml:space="preserve"> - Call to Order </w:t>
      </w:r>
      <w:r w:rsidR="007C74CE">
        <w:rPr>
          <w:rFonts w:ascii="Verdana" w:eastAsia="Verdana" w:hAnsi="Verdana" w:cs="Verdana"/>
          <w:lang w:val="en"/>
        </w:rPr>
        <w:t>7:00 AM</w:t>
      </w:r>
    </w:p>
    <w:p w14:paraId="36FB300B" w14:textId="0B420137" w:rsidR="00796D0B" w:rsidRPr="00614347" w:rsidRDefault="00796D0B" w:rsidP="00407421">
      <w:pPr>
        <w:pStyle w:val="ListParagraph"/>
        <w:numPr>
          <w:ilvl w:val="0"/>
          <w:numId w:val="4"/>
        </w:numPr>
        <w:spacing w:after="120"/>
        <w:ind w:left="1350" w:hanging="810"/>
        <w:rPr>
          <w:rFonts w:ascii="Verdana" w:hAnsi="Verdana"/>
        </w:rPr>
      </w:pPr>
      <w:r w:rsidRPr="00614347">
        <w:rPr>
          <w:rFonts w:ascii="Verdana" w:hAnsi="Verdana"/>
          <w:b/>
          <w:bCs/>
        </w:rPr>
        <w:t>Action Item</w:t>
      </w:r>
      <w:r w:rsidRPr="00614347">
        <w:rPr>
          <w:rFonts w:ascii="Verdana" w:hAnsi="Verdana"/>
        </w:rPr>
        <w:t xml:space="preserve"> – Accept Agenda</w:t>
      </w:r>
      <w:r w:rsidR="00C60F6A">
        <w:rPr>
          <w:rFonts w:ascii="Verdana" w:hAnsi="Verdana"/>
        </w:rPr>
        <w:t xml:space="preserve">. Nitschke moved to accept the agenda. Carpenter seconded.  Motion passed. </w:t>
      </w:r>
      <w:r w:rsidRPr="00614347">
        <w:rPr>
          <w:rFonts w:ascii="Verdana" w:hAnsi="Verdana"/>
        </w:rPr>
        <w:t xml:space="preserve"> </w:t>
      </w:r>
    </w:p>
    <w:p w14:paraId="6AF7AB18" w14:textId="64589FE6" w:rsidR="00E03985" w:rsidRPr="00614347" w:rsidRDefault="00E03985" w:rsidP="00407421">
      <w:pPr>
        <w:pStyle w:val="ListParagraph"/>
        <w:numPr>
          <w:ilvl w:val="0"/>
          <w:numId w:val="4"/>
        </w:numPr>
        <w:spacing w:after="120"/>
        <w:ind w:left="1350" w:hanging="810"/>
        <w:rPr>
          <w:rFonts w:ascii="Verdana" w:hAnsi="Verdana"/>
        </w:rPr>
      </w:pPr>
      <w:r w:rsidRPr="00614347">
        <w:rPr>
          <w:rFonts w:ascii="Verdana" w:eastAsia="Verdana" w:hAnsi="Verdana" w:cs="Verdana"/>
          <w:b/>
          <w:bCs/>
          <w:lang w:val="en"/>
        </w:rPr>
        <w:t>Action Item</w:t>
      </w:r>
      <w:r w:rsidRPr="00614347">
        <w:rPr>
          <w:rFonts w:ascii="Verdana" w:eastAsia="Verdana" w:hAnsi="Verdana" w:cs="Verdana"/>
          <w:lang w:val="en"/>
        </w:rPr>
        <w:t xml:space="preserve"> - Accept the Consent Agenda </w:t>
      </w:r>
    </w:p>
    <w:p w14:paraId="3A6BB0A7" w14:textId="3B2D4A36" w:rsidR="00E03985" w:rsidRPr="00614347" w:rsidRDefault="00E03985" w:rsidP="00E03985">
      <w:pPr>
        <w:pStyle w:val="ListParagraph"/>
        <w:numPr>
          <w:ilvl w:val="1"/>
          <w:numId w:val="3"/>
        </w:numPr>
        <w:spacing w:after="120"/>
        <w:ind w:firstLine="0"/>
        <w:rPr>
          <w:rFonts w:ascii="Verdana" w:hAnsi="Verdana"/>
          <w:lang w:val="en"/>
        </w:rPr>
      </w:pPr>
      <w:r w:rsidRPr="00614347">
        <w:rPr>
          <w:rFonts w:ascii="Verdana" w:eastAsia="Verdana" w:hAnsi="Verdana" w:cs="Verdana"/>
          <w:lang w:val="en"/>
        </w:rPr>
        <w:t xml:space="preserve">Meeting Minutes – </w:t>
      </w:r>
      <w:r w:rsidR="00206D7F" w:rsidRPr="00614347">
        <w:rPr>
          <w:rFonts w:ascii="Verdana" w:eastAsia="Verdana" w:hAnsi="Verdana" w:cs="Verdana"/>
          <w:lang w:val="en"/>
        </w:rPr>
        <w:t>7</w:t>
      </w:r>
      <w:r w:rsidR="000748F1" w:rsidRPr="00614347">
        <w:rPr>
          <w:rFonts w:ascii="Verdana" w:eastAsia="Verdana" w:hAnsi="Verdana" w:cs="Verdana"/>
          <w:lang w:val="en"/>
        </w:rPr>
        <w:t>-</w:t>
      </w:r>
      <w:r w:rsidR="00B02B16" w:rsidRPr="00614347">
        <w:rPr>
          <w:rFonts w:ascii="Verdana" w:eastAsia="Verdana" w:hAnsi="Verdana" w:cs="Verdana"/>
          <w:lang w:val="en"/>
        </w:rPr>
        <w:t>26</w:t>
      </w:r>
      <w:r w:rsidR="00FE366D" w:rsidRPr="00614347">
        <w:rPr>
          <w:rFonts w:ascii="Verdana" w:eastAsia="Verdana" w:hAnsi="Verdana" w:cs="Verdana"/>
          <w:lang w:val="en"/>
        </w:rPr>
        <w:t>-</w:t>
      </w:r>
      <w:r w:rsidR="000748F1" w:rsidRPr="00614347">
        <w:rPr>
          <w:rFonts w:ascii="Verdana" w:eastAsia="Verdana" w:hAnsi="Verdana" w:cs="Verdana"/>
          <w:lang w:val="en"/>
        </w:rPr>
        <w:t>2</w:t>
      </w:r>
      <w:r w:rsidR="00127FAB" w:rsidRPr="00614347">
        <w:rPr>
          <w:rFonts w:ascii="Verdana" w:eastAsia="Verdana" w:hAnsi="Verdana" w:cs="Verdana"/>
          <w:lang w:val="en"/>
        </w:rPr>
        <w:t>2</w:t>
      </w:r>
      <w:r w:rsidR="001A020E" w:rsidRPr="00614347">
        <w:rPr>
          <w:rFonts w:ascii="Verdana" w:eastAsia="Verdana" w:hAnsi="Verdana" w:cs="Verdana"/>
          <w:lang w:val="en"/>
        </w:rPr>
        <w:t xml:space="preserve"> </w:t>
      </w:r>
    </w:p>
    <w:p w14:paraId="0E5F051F" w14:textId="21F1C26B" w:rsidR="008A70C1" w:rsidRPr="00C60F6A" w:rsidRDefault="00E03985" w:rsidP="00E03985">
      <w:pPr>
        <w:pStyle w:val="ListParagraph"/>
        <w:numPr>
          <w:ilvl w:val="1"/>
          <w:numId w:val="3"/>
        </w:numPr>
        <w:spacing w:after="120"/>
        <w:ind w:firstLine="0"/>
        <w:rPr>
          <w:rFonts w:ascii="Verdana" w:hAnsi="Verdana"/>
        </w:rPr>
      </w:pPr>
      <w:r w:rsidRPr="00614347">
        <w:rPr>
          <w:rFonts w:ascii="Verdana" w:eastAsia="Verdana" w:hAnsi="Verdana" w:cs="Verdana"/>
          <w:lang w:val="en"/>
        </w:rPr>
        <w:t>Review of Payabl</w:t>
      </w:r>
      <w:r w:rsidR="0007247D" w:rsidRPr="00614347">
        <w:rPr>
          <w:rFonts w:ascii="Verdana" w:eastAsia="Verdana" w:hAnsi="Verdana" w:cs="Verdana"/>
          <w:lang w:val="en"/>
        </w:rPr>
        <w:t>e</w:t>
      </w:r>
      <w:r w:rsidR="008E1C8B" w:rsidRPr="00614347">
        <w:rPr>
          <w:rFonts w:ascii="Verdana" w:eastAsia="Verdana" w:hAnsi="Verdana" w:cs="Verdana"/>
          <w:lang w:val="en"/>
        </w:rPr>
        <w:t>s</w:t>
      </w:r>
      <w:r w:rsidRPr="00614347">
        <w:rPr>
          <w:rFonts w:ascii="Verdana" w:eastAsia="Verdana" w:hAnsi="Verdana" w:cs="Verdana"/>
          <w:lang w:val="en"/>
        </w:rPr>
        <w:t>/Financials</w:t>
      </w:r>
      <w:r w:rsidR="000066B6">
        <w:rPr>
          <w:rFonts w:ascii="Verdana" w:eastAsia="Verdana" w:hAnsi="Verdana" w:cs="Verdana"/>
          <w:lang w:val="en"/>
        </w:rPr>
        <w:t>. Spear reviewed the June financials</w:t>
      </w:r>
      <w:r w:rsidR="00F24B4A">
        <w:rPr>
          <w:rFonts w:ascii="Verdana" w:eastAsia="Verdana" w:hAnsi="Verdana" w:cs="Verdana"/>
          <w:lang w:val="en"/>
        </w:rPr>
        <w:t xml:space="preserve"> and indicated June revenues were 99.91% of 2021 revenues and attributed the decline to the </w:t>
      </w:r>
      <w:r w:rsidR="004215B4">
        <w:rPr>
          <w:rFonts w:ascii="Verdana" w:eastAsia="Verdana" w:hAnsi="Verdana" w:cs="Verdana"/>
          <w:lang w:val="en"/>
        </w:rPr>
        <w:t xml:space="preserve">Yellowstone </w:t>
      </w:r>
      <w:r w:rsidR="00F24B4A">
        <w:rPr>
          <w:rFonts w:ascii="Verdana" w:eastAsia="Verdana" w:hAnsi="Verdana" w:cs="Verdana"/>
          <w:lang w:val="en"/>
        </w:rPr>
        <w:t xml:space="preserve">road closures that occurred in </w:t>
      </w:r>
      <w:r w:rsidR="004215B4">
        <w:rPr>
          <w:rFonts w:ascii="Verdana" w:eastAsia="Verdana" w:hAnsi="Verdana" w:cs="Verdana"/>
          <w:lang w:val="en"/>
        </w:rPr>
        <w:t xml:space="preserve">June. </w:t>
      </w:r>
      <w:r w:rsidR="00535D71">
        <w:rPr>
          <w:rFonts w:ascii="Verdana" w:eastAsia="Verdana" w:hAnsi="Verdana" w:cs="Verdana"/>
          <w:lang w:val="en"/>
        </w:rPr>
        <w:t>Gazdik stated that revenues are</w:t>
      </w:r>
      <w:r w:rsidR="004D034E">
        <w:rPr>
          <w:rFonts w:ascii="Verdana" w:eastAsia="Verdana" w:hAnsi="Verdana" w:cs="Verdana"/>
          <w:lang w:val="en"/>
        </w:rPr>
        <w:t xml:space="preserve"> still 24% ahead of 2021.  S</w:t>
      </w:r>
      <w:r w:rsidR="004215B4">
        <w:rPr>
          <w:rFonts w:ascii="Verdana" w:eastAsia="Verdana" w:hAnsi="Verdana" w:cs="Verdana"/>
          <w:lang w:val="en"/>
        </w:rPr>
        <w:t>pear said some work needs to be done on the expenditure</w:t>
      </w:r>
      <w:r w:rsidR="008A70C1">
        <w:rPr>
          <w:rFonts w:ascii="Verdana" w:eastAsia="Verdana" w:hAnsi="Verdana" w:cs="Verdana"/>
          <w:lang w:val="en"/>
        </w:rPr>
        <w:t xml:space="preserve">s, specifically the preopening services costs. Wipfli is currently </w:t>
      </w:r>
      <w:r w:rsidR="00FA4951">
        <w:rPr>
          <w:rFonts w:ascii="Verdana" w:eastAsia="Verdana" w:hAnsi="Verdana" w:cs="Verdana"/>
          <w:lang w:val="en"/>
        </w:rPr>
        <w:t xml:space="preserve">taking all </w:t>
      </w:r>
      <w:r w:rsidR="008A70C1">
        <w:rPr>
          <w:rFonts w:ascii="Verdana" w:eastAsia="Verdana" w:hAnsi="Verdana" w:cs="Verdana"/>
          <w:lang w:val="en"/>
        </w:rPr>
        <w:t>the preopening expenditures and classifying them by category (e.g. salaries for Centennial employees are being included in the IFAD operations salary line) instead of falling all under a preopening services expenditure line item.</w:t>
      </w:r>
      <w:r w:rsidR="00FA4951">
        <w:rPr>
          <w:rFonts w:ascii="Verdana" w:eastAsia="Verdana" w:hAnsi="Verdana" w:cs="Verdana"/>
          <w:lang w:val="en"/>
        </w:rPr>
        <w:t xml:space="preserve"> Spear said he would visit with Wipfli to have all the pre-opening expenses classified under one expenditure code.</w:t>
      </w:r>
      <w:r w:rsidR="009B3706">
        <w:rPr>
          <w:rFonts w:ascii="Verdana" w:eastAsia="Verdana" w:hAnsi="Verdana" w:cs="Verdana"/>
          <w:lang w:val="en"/>
        </w:rPr>
        <w:t xml:space="preserve"> </w:t>
      </w:r>
      <w:r w:rsidR="00FA4951">
        <w:rPr>
          <w:rFonts w:ascii="Verdana" w:eastAsia="Verdana" w:hAnsi="Verdana" w:cs="Verdana"/>
          <w:lang w:val="en"/>
        </w:rPr>
        <w:t xml:space="preserve"> </w:t>
      </w:r>
      <w:r w:rsidR="008A70C1">
        <w:rPr>
          <w:rFonts w:ascii="Verdana" w:eastAsia="Verdana" w:hAnsi="Verdana" w:cs="Verdana"/>
          <w:lang w:val="en"/>
        </w:rPr>
        <w:t xml:space="preserve"> </w:t>
      </w:r>
      <w:r w:rsidR="004215B4">
        <w:rPr>
          <w:rFonts w:ascii="Verdana" w:eastAsia="Verdana" w:hAnsi="Verdana" w:cs="Verdana"/>
          <w:lang w:val="en"/>
        </w:rPr>
        <w:t xml:space="preserve"> </w:t>
      </w:r>
    </w:p>
    <w:p w14:paraId="3526837D" w14:textId="0EFF9B4F" w:rsidR="00C60F6A" w:rsidRPr="00C60F6A" w:rsidRDefault="00C60F6A" w:rsidP="005E169F">
      <w:pPr>
        <w:spacing w:after="120"/>
        <w:ind w:left="1440"/>
        <w:rPr>
          <w:rFonts w:ascii="Verdana" w:hAnsi="Verdana"/>
        </w:rPr>
      </w:pPr>
      <w:r>
        <w:rPr>
          <w:rFonts w:ascii="Verdana" w:hAnsi="Verdana"/>
        </w:rPr>
        <w:t xml:space="preserve">Vucovich moved to accept agenda.  Nitschke seconded.  Motion passed. </w:t>
      </w:r>
    </w:p>
    <w:p w14:paraId="5064D71A" w14:textId="5300196D" w:rsidR="00E03985" w:rsidRPr="00614347" w:rsidRDefault="000066B6" w:rsidP="008A70C1">
      <w:pPr>
        <w:pStyle w:val="ListParagraph"/>
        <w:spacing w:after="120"/>
        <w:ind w:left="1440"/>
        <w:rPr>
          <w:rFonts w:ascii="Verdana" w:hAnsi="Verdana"/>
        </w:rPr>
      </w:pPr>
      <w:r>
        <w:rPr>
          <w:rFonts w:ascii="Verdana" w:eastAsia="Verdana" w:hAnsi="Verdana" w:cs="Verdana"/>
          <w:lang w:val="en"/>
        </w:rPr>
        <w:t xml:space="preserve"> </w:t>
      </w:r>
    </w:p>
    <w:p w14:paraId="72AD44DA" w14:textId="6146E52E" w:rsidR="46B4D086" w:rsidRPr="00B12927" w:rsidRDefault="00E03985" w:rsidP="729F94D8">
      <w:pPr>
        <w:pStyle w:val="ListParagraph"/>
        <w:numPr>
          <w:ilvl w:val="0"/>
          <w:numId w:val="4"/>
        </w:numPr>
        <w:spacing w:after="120"/>
        <w:ind w:left="1350" w:hanging="810"/>
        <w:rPr>
          <w:rFonts w:ascii="Verdana" w:hAnsi="Verdana"/>
          <w:b/>
          <w:bCs/>
          <w:lang w:val="en"/>
        </w:rPr>
      </w:pPr>
      <w:r w:rsidRPr="00614347">
        <w:rPr>
          <w:rFonts w:ascii="Verdana" w:eastAsia="Verdana" w:hAnsi="Verdana" w:cs="Verdana"/>
          <w:b/>
          <w:bCs/>
          <w:lang w:val="en"/>
        </w:rPr>
        <w:t>Discussion Item</w:t>
      </w:r>
      <w:r w:rsidRPr="00614347">
        <w:rPr>
          <w:rFonts w:ascii="Verdana" w:eastAsia="Verdana" w:hAnsi="Verdana" w:cs="Verdana"/>
          <w:lang w:val="en"/>
        </w:rPr>
        <w:t xml:space="preserve"> </w:t>
      </w:r>
      <w:r w:rsidR="00C825AD" w:rsidRPr="00614347">
        <w:rPr>
          <w:rFonts w:ascii="Verdana" w:eastAsia="Verdana" w:hAnsi="Verdana" w:cs="Verdana"/>
          <w:lang w:val="en"/>
        </w:rPr>
        <w:t>–</w:t>
      </w:r>
      <w:r w:rsidR="00EA4CA2" w:rsidRPr="00614347">
        <w:rPr>
          <w:rFonts w:ascii="Verdana" w:eastAsia="Verdana" w:hAnsi="Verdana" w:cs="Verdana"/>
          <w:lang w:val="en"/>
        </w:rPr>
        <w:t xml:space="preserve">Public Comment </w:t>
      </w:r>
      <w:r w:rsidRPr="00614347">
        <w:rPr>
          <w:rFonts w:ascii="Verdana" w:eastAsia="Verdana" w:hAnsi="Verdana" w:cs="Verdana"/>
          <w:lang w:val="en"/>
        </w:rPr>
        <w:t>(Any member of the public is welcome to take three minutes and share concerns or questions with the Board)</w:t>
      </w:r>
      <w:r w:rsidR="00005F3C" w:rsidRPr="00614347">
        <w:rPr>
          <w:rFonts w:ascii="Verdana" w:eastAsia="Verdana" w:hAnsi="Verdana" w:cs="Verdana"/>
          <w:lang w:val="en"/>
        </w:rPr>
        <w:t>.</w:t>
      </w:r>
      <w:r w:rsidR="00265F60">
        <w:rPr>
          <w:rFonts w:ascii="Verdana" w:eastAsia="Verdana" w:hAnsi="Verdana" w:cs="Verdana"/>
          <w:lang w:val="en"/>
        </w:rPr>
        <w:t xml:space="preserve"> There were no public comments. </w:t>
      </w:r>
    </w:p>
    <w:p w14:paraId="77D30C65" w14:textId="77777777" w:rsidR="00B12927" w:rsidRPr="00614347" w:rsidRDefault="00B12927" w:rsidP="00B12927">
      <w:pPr>
        <w:pStyle w:val="ListParagraph"/>
        <w:spacing w:after="120"/>
        <w:ind w:left="1350"/>
        <w:rPr>
          <w:rFonts w:ascii="Verdana" w:hAnsi="Verdana"/>
          <w:b/>
          <w:bCs/>
          <w:lang w:val="en"/>
        </w:rPr>
      </w:pPr>
    </w:p>
    <w:p w14:paraId="74B19F1E" w14:textId="52E51BC2" w:rsidR="004A3575" w:rsidRDefault="2310CCFA" w:rsidP="004A3575">
      <w:pPr>
        <w:pStyle w:val="ListParagraph"/>
        <w:numPr>
          <w:ilvl w:val="0"/>
          <w:numId w:val="4"/>
        </w:numPr>
        <w:ind w:left="1350" w:hanging="810"/>
        <w:rPr>
          <w:rFonts w:ascii="Verdana" w:eastAsia="Verdana" w:hAnsi="Verdana" w:cs="Verdana"/>
          <w:lang w:val="en"/>
        </w:rPr>
      </w:pPr>
      <w:r w:rsidRPr="00614347">
        <w:rPr>
          <w:rFonts w:ascii="Verdana" w:eastAsia="Verdana" w:hAnsi="Verdana" w:cs="Verdana"/>
          <w:b/>
          <w:bCs/>
          <w:lang w:val="en"/>
        </w:rPr>
        <w:t>Discussion Item</w:t>
      </w:r>
      <w:r w:rsidR="00D4586B" w:rsidRPr="00614347">
        <w:rPr>
          <w:rFonts w:ascii="Verdana" w:eastAsia="Verdana" w:hAnsi="Verdana" w:cs="Verdana"/>
          <w:b/>
          <w:bCs/>
          <w:lang w:val="en"/>
        </w:rPr>
        <w:t xml:space="preserve"> –</w:t>
      </w:r>
      <w:r w:rsidR="00085458" w:rsidRPr="00614347">
        <w:rPr>
          <w:rFonts w:ascii="Verdana" w:eastAsia="Verdana" w:hAnsi="Verdana" w:cs="Verdana"/>
          <w:lang w:val="en"/>
        </w:rPr>
        <w:t xml:space="preserve">Receive a construction </w:t>
      </w:r>
      <w:r w:rsidR="00500A4B" w:rsidRPr="00614347">
        <w:rPr>
          <w:rFonts w:ascii="Verdana" w:eastAsia="Verdana" w:hAnsi="Verdana" w:cs="Verdana"/>
          <w:lang w:val="en"/>
        </w:rPr>
        <w:t xml:space="preserve">schedule </w:t>
      </w:r>
      <w:r w:rsidR="00085458" w:rsidRPr="00614347">
        <w:rPr>
          <w:rFonts w:ascii="Verdana" w:eastAsia="Verdana" w:hAnsi="Verdana" w:cs="Verdana"/>
          <w:lang w:val="en"/>
        </w:rPr>
        <w:t>update from Mike Clements of Bateman Hall and Ken Wheadon of CRSA</w:t>
      </w:r>
      <w:r w:rsidR="00392403" w:rsidRPr="00614347">
        <w:rPr>
          <w:rFonts w:ascii="Verdana" w:eastAsia="Verdana" w:hAnsi="Verdana" w:cs="Verdana"/>
          <w:lang w:val="en"/>
        </w:rPr>
        <w:t>.</w:t>
      </w:r>
      <w:r w:rsidR="00C60F6A">
        <w:rPr>
          <w:rFonts w:ascii="Verdana" w:eastAsia="Verdana" w:hAnsi="Verdana" w:cs="Verdana"/>
          <w:lang w:val="en"/>
        </w:rPr>
        <w:t xml:space="preserve"> Clements briefed the Board on the exterior of the facility. The mason is completing the northwest entry way and sidewalks on the southeast side of the facility are being formed and will be poured this week.  The main entry way will be poured this Friday.  Clements said most of the curbs have been installed in the southwest parking lot and </w:t>
      </w:r>
      <w:r w:rsidR="004D034E">
        <w:rPr>
          <w:rFonts w:ascii="Verdana" w:eastAsia="Verdana" w:hAnsi="Verdana" w:cs="Verdana"/>
          <w:lang w:val="en"/>
        </w:rPr>
        <w:t xml:space="preserve">indicated that </w:t>
      </w:r>
      <w:r w:rsidR="00C60F6A">
        <w:rPr>
          <w:rFonts w:ascii="Verdana" w:eastAsia="Verdana" w:hAnsi="Verdana" w:cs="Verdana"/>
          <w:lang w:val="en"/>
        </w:rPr>
        <w:t>lot will be paved next week.  O</w:t>
      </w:r>
      <w:r w:rsidR="005E169F">
        <w:rPr>
          <w:rFonts w:ascii="Verdana" w:eastAsia="Verdana" w:hAnsi="Verdana" w:cs="Verdana"/>
          <w:lang w:val="en"/>
        </w:rPr>
        <w:t>n</w:t>
      </w:r>
      <w:r w:rsidR="00C60F6A">
        <w:rPr>
          <w:rFonts w:ascii="Verdana" w:eastAsia="Verdana" w:hAnsi="Verdana" w:cs="Verdana"/>
          <w:lang w:val="en"/>
        </w:rPr>
        <w:t xml:space="preserve"> the inside of the building, the conference space has all the ceiling tile installed and carpet could start this week. </w:t>
      </w:r>
      <w:r w:rsidR="005E169F">
        <w:rPr>
          <w:rFonts w:ascii="Verdana" w:eastAsia="Verdana" w:hAnsi="Verdana" w:cs="Verdana"/>
          <w:lang w:val="en"/>
        </w:rPr>
        <w:t xml:space="preserve">Framing continues around the main concourse with all the concession areas and rest rooms framed. </w:t>
      </w:r>
      <w:r w:rsidR="007928A7">
        <w:rPr>
          <w:rFonts w:ascii="Verdana" w:eastAsia="Verdana" w:hAnsi="Verdana" w:cs="Verdana"/>
          <w:lang w:val="en"/>
        </w:rPr>
        <w:t>Clements said that tiling in the locker rooms has started and the mondo flooring will be installed next week.  The railing continues around the bowl area</w:t>
      </w:r>
      <w:r w:rsidR="0035635E">
        <w:rPr>
          <w:rFonts w:ascii="Verdana" w:eastAsia="Verdana" w:hAnsi="Verdana" w:cs="Verdana"/>
          <w:lang w:val="en"/>
        </w:rPr>
        <w:t xml:space="preserve"> and pat</w:t>
      </w:r>
      <w:r w:rsidR="004D034E">
        <w:rPr>
          <w:rFonts w:ascii="Verdana" w:eastAsia="Verdana" w:hAnsi="Verdana" w:cs="Verdana"/>
          <w:lang w:val="en"/>
        </w:rPr>
        <w:t>c</w:t>
      </w:r>
      <w:r w:rsidR="0035635E">
        <w:rPr>
          <w:rFonts w:ascii="Verdana" w:eastAsia="Verdana" w:hAnsi="Verdana" w:cs="Verdana"/>
          <w:lang w:val="en"/>
        </w:rPr>
        <w:t xml:space="preserve">hing of the precast has begun. </w:t>
      </w:r>
      <w:r w:rsidR="00862851">
        <w:rPr>
          <w:rFonts w:ascii="Verdana" w:eastAsia="Verdana" w:hAnsi="Verdana" w:cs="Verdana"/>
          <w:lang w:val="en"/>
        </w:rPr>
        <w:t xml:space="preserve">Clements expressed disappointment with Forterra and said if they don’t complete the work soon, Bateman Hall would do the patching. </w:t>
      </w:r>
      <w:r w:rsidR="004A3575">
        <w:rPr>
          <w:rFonts w:ascii="Verdana" w:eastAsia="Verdana" w:hAnsi="Verdana" w:cs="Verdana"/>
          <w:lang w:val="en"/>
        </w:rPr>
        <w:t xml:space="preserve">Clements indicated that Ice Builders removed the plastic covering and that plywood would be installed to protect the floor to allow work on the bowl to continue. </w:t>
      </w:r>
    </w:p>
    <w:p w14:paraId="76B30A3C" w14:textId="179E5AE9" w:rsidR="00C97073" w:rsidRDefault="00C97073" w:rsidP="00C97073">
      <w:pPr>
        <w:pStyle w:val="ListParagraph"/>
        <w:ind w:left="1350"/>
        <w:rPr>
          <w:rFonts w:ascii="Verdana" w:eastAsia="Verdana" w:hAnsi="Verdana" w:cs="Verdana"/>
          <w:b/>
          <w:bCs/>
          <w:lang w:val="en"/>
        </w:rPr>
      </w:pPr>
    </w:p>
    <w:p w14:paraId="31125C56" w14:textId="24E1BC4D" w:rsidR="00CF37CF" w:rsidRDefault="00CF37CF" w:rsidP="00C97073">
      <w:pPr>
        <w:pStyle w:val="ListParagraph"/>
        <w:ind w:left="1350"/>
        <w:rPr>
          <w:rFonts w:ascii="Verdana" w:eastAsia="Verdana" w:hAnsi="Verdana" w:cs="Verdana"/>
          <w:lang w:val="en"/>
        </w:rPr>
      </w:pPr>
      <w:r>
        <w:rPr>
          <w:rFonts w:ascii="Verdana" w:eastAsia="Verdana" w:hAnsi="Verdana" w:cs="Verdana"/>
          <w:lang w:val="en"/>
        </w:rPr>
        <w:lastRenderedPageBreak/>
        <w:t xml:space="preserve">Wheadon explained that CRSA continues to assist Bateman-Hall in getting answers to Requests for Information (RFIs) and any other questions that may arise. </w:t>
      </w:r>
    </w:p>
    <w:p w14:paraId="030194EB" w14:textId="77777777" w:rsidR="00CF37CF" w:rsidRPr="00CF37CF" w:rsidRDefault="00CF37CF" w:rsidP="00C97073">
      <w:pPr>
        <w:pStyle w:val="ListParagraph"/>
        <w:ind w:left="1350"/>
        <w:rPr>
          <w:rFonts w:ascii="Verdana" w:eastAsia="Verdana" w:hAnsi="Verdana" w:cs="Verdana"/>
          <w:lang w:val="en"/>
        </w:rPr>
      </w:pPr>
    </w:p>
    <w:p w14:paraId="0C205845" w14:textId="395EE659" w:rsidR="00C97073" w:rsidRDefault="00C97073" w:rsidP="00C97073">
      <w:pPr>
        <w:pStyle w:val="ListParagraph"/>
        <w:ind w:left="1350"/>
        <w:rPr>
          <w:rFonts w:ascii="Verdana" w:eastAsia="Verdana" w:hAnsi="Verdana" w:cs="Verdana"/>
          <w:lang w:val="en"/>
        </w:rPr>
      </w:pPr>
      <w:r>
        <w:rPr>
          <w:rFonts w:ascii="Verdana" w:eastAsia="Verdana" w:hAnsi="Verdana" w:cs="Verdana"/>
          <w:lang w:val="en"/>
        </w:rPr>
        <w:t xml:space="preserve">Spear asked Laske to comment on </w:t>
      </w:r>
      <w:r w:rsidR="00676331">
        <w:rPr>
          <w:rFonts w:ascii="Verdana" w:eastAsia="Verdana" w:hAnsi="Verdana" w:cs="Verdana"/>
          <w:lang w:val="en"/>
        </w:rPr>
        <w:t xml:space="preserve">the recent Daktronics communication that indicated a supply chain issue with video board and ribbon board panels.  Laske indicated that Daktronics is looking </w:t>
      </w:r>
      <w:r w:rsidR="00FB02B9">
        <w:rPr>
          <w:rFonts w:ascii="Verdana" w:eastAsia="Verdana" w:hAnsi="Verdana" w:cs="Verdana"/>
          <w:lang w:val="en"/>
        </w:rPr>
        <w:t xml:space="preserve">at a </w:t>
      </w:r>
      <w:r w:rsidR="00B12927">
        <w:rPr>
          <w:rFonts w:ascii="Verdana" w:eastAsia="Verdana" w:hAnsi="Verdana" w:cs="Verdana"/>
          <w:lang w:val="en"/>
        </w:rPr>
        <w:t>2-week</w:t>
      </w:r>
      <w:r w:rsidR="00676331">
        <w:rPr>
          <w:rFonts w:ascii="Verdana" w:eastAsia="Verdana" w:hAnsi="Verdana" w:cs="Verdana"/>
          <w:lang w:val="en"/>
        </w:rPr>
        <w:t xml:space="preserve"> delay </w:t>
      </w:r>
      <w:r w:rsidR="004D034E">
        <w:rPr>
          <w:rFonts w:ascii="Verdana" w:eastAsia="Verdana" w:hAnsi="Verdana" w:cs="Verdana"/>
          <w:lang w:val="en"/>
        </w:rPr>
        <w:t xml:space="preserve">for </w:t>
      </w:r>
      <w:r w:rsidR="00676331">
        <w:rPr>
          <w:rFonts w:ascii="Verdana" w:eastAsia="Verdana" w:hAnsi="Verdana" w:cs="Verdana"/>
          <w:lang w:val="en"/>
        </w:rPr>
        <w:t>its install.  However, Daktronics expects to complete all the necessary infrastructure requirements in preparation of the video board and ribbon board</w:t>
      </w:r>
      <w:r w:rsidR="004D034E">
        <w:rPr>
          <w:rFonts w:ascii="Verdana" w:eastAsia="Verdana" w:hAnsi="Verdana" w:cs="Verdana"/>
          <w:lang w:val="en"/>
        </w:rPr>
        <w:t xml:space="preserve"> install</w:t>
      </w:r>
      <w:r w:rsidR="00676331">
        <w:rPr>
          <w:rFonts w:ascii="Verdana" w:eastAsia="Verdana" w:hAnsi="Verdana" w:cs="Verdana"/>
          <w:lang w:val="en"/>
        </w:rPr>
        <w:t xml:space="preserve">.  Laske said there is a meeting on 8-12-22 that will discuss the </w:t>
      </w:r>
      <w:r w:rsidR="004D034E">
        <w:rPr>
          <w:rFonts w:ascii="Verdana" w:eastAsia="Verdana" w:hAnsi="Verdana" w:cs="Verdana"/>
          <w:lang w:val="en"/>
        </w:rPr>
        <w:t xml:space="preserve">new </w:t>
      </w:r>
      <w:r w:rsidR="00676331">
        <w:rPr>
          <w:rFonts w:ascii="Verdana" w:eastAsia="Verdana" w:hAnsi="Verdana" w:cs="Verdana"/>
          <w:lang w:val="en"/>
        </w:rPr>
        <w:t xml:space="preserve">timeline for the video and ribbon board install. </w:t>
      </w:r>
    </w:p>
    <w:p w14:paraId="00F969B7" w14:textId="77777777" w:rsidR="00676331" w:rsidRDefault="00676331" w:rsidP="00C97073">
      <w:pPr>
        <w:pStyle w:val="ListParagraph"/>
        <w:ind w:left="1350"/>
        <w:rPr>
          <w:rFonts w:ascii="Verdana" w:eastAsia="Verdana" w:hAnsi="Verdana" w:cs="Verdana"/>
          <w:lang w:val="en"/>
        </w:rPr>
      </w:pPr>
    </w:p>
    <w:p w14:paraId="19B08899" w14:textId="5263BA1C" w:rsidR="00775728" w:rsidRDefault="00775728" w:rsidP="00BD305F">
      <w:pPr>
        <w:pStyle w:val="ListParagraph"/>
        <w:numPr>
          <w:ilvl w:val="0"/>
          <w:numId w:val="4"/>
        </w:numPr>
        <w:ind w:left="1350" w:hanging="810"/>
        <w:rPr>
          <w:rFonts w:ascii="Verdana" w:eastAsia="Verdana" w:hAnsi="Verdana" w:cs="Verdana"/>
          <w:lang w:val="en"/>
        </w:rPr>
      </w:pPr>
      <w:r w:rsidRPr="00614347">
        <w:rPr>
          <w:rFonts w:ascii="Verdana" w:eastAsia="Verdana" w:hAnsi="Verdana" w:cs="Verdana"/>
          <w:b/>
          <w:bCs/>
          <w:lang w:val="en"/>
        </w:rPr>
        <w:t>Action Item</w:t>
      </w:r>
      <w:r w:rsidRPr="00614347">
        <w:rPr>
          <w:rFonts w:ascii="Verdana" w:eastAsia="Verdana" w:hAnsi="Verdana" w:cs="Verdana"/>
          <w:lang w:val="en"/>
        </w:rPr>
        <w:t xml:space="preserve"> – Approve </w:t>
      </w:r>
      <w:r w:rsidR="00B02B16" w:rsidRPr="00614347">
        <w:rPr>
          <w:rFonts w:ascii="Verdana" w:eastAsia="Verdana" w:hAnsi="Verdana" w:cs="Verdana"/>
          <w:lang w:val="en"/>
        </w:rPr>
        <w:t xml:space="preserve">Sponsorship Agreement with Silver Star for mezzanine naming rights. </w:t>
      </w:r>
      <w:r w:rsidR="007C74CE">
        <w:rPr>
          <w:rFonts w:ascii="Verdana" w:eastAsia="Verdana" w:hAnsi="Verdana" w:cs="Verdana"/>
          <w:lang w:val="en"/>
        </w:rPr>
        <w:t>Spear briefed the board on the specifics of the mezzanine naming rights</w:t>
      </w:r>
      <w:r w:rsidR="000066B6">
        <w:rPr>
          <w:rFonts w:ascii="Verdana" w:eastAsia="Verdana" w:hAnsi="Verdana" w:cs="Verdana"/>
          <w:lang w:val="en"/>
        </w:rPr>
        <w:t>:</w:t>
      </w:r>
    </w:p>
    <w:p w14:paraId="070DC4C9" w14:textId="10AF8004" w:rsidR="007C74CE" w:rsidRDefault="007C74CE" w:rsidP="007C74CE">
      <w:pPr>
        <w:pStyle w:val="ListParagraph"/>
        <w:numPr>
          <w:ilvl w:val="0"/>
          <w:numId w:val="10"/>
        </w:numPr>
        <w:rPr>
          <w:rFonts w:ascii="Verdana" w:eastAsia="Verdana" w:hAnsi="Verdana" w:cs="Verdana"/>
          <w:lang w:val="en"/>
        </w:rPr>
      </w:pPr>
      <w:r>
        <w:rPr>
          <w:rFonts w:ascii="Verdana" w:eastAsia="Verdana" w:hAnsi="Verdana" w:cs="Verdana"/>
          <w:lang w:val="en"/>
        </w:rPr>
        <w:t>$50K per year for 5 years</w:t>
      </w:r>
    </w:p>
    <w:p w14:paraId="37CED240" w14:textId="51365F49" w:rsidR="007C74CE" w:rsidRDefault="007C74CE" w:rsidP="007C74CE">
      <w:pPr>
        <w:pStyle w:val="ListParagraph"/>
        <w:numPr>
          <w:ilvl w:val="0"/>
          <w:numId w:val="10"/>
        </w:numPr>
        <w:rPr>
          <w:rFonts w:ascii="Verdana" w:eastAsia="Verdana" w:hAnsi="Verdana" w:cs="Verdana"/>
          <w:lang w:val="en"/>
        </w:rPr>
      </w:pPr>
      <w:r>
        <w:rPr>
          <w:rFonts w:ascii="Verdana" w:eastAsia="Verdana" w:hAnsi="Verdana" w:cs="Verdana"/>
          <w:lang w:val="en"/>
        </w:rPr>
        <w:t>Mezzanine named Silver Star Sky Deck</w:t>
      </w:r>
    </w:p>
    <w:p w14:paraId="4E6C9A7E" w14:textId="3C6EA08D" w:rsidR="007C74CE" w:rsidRDefault="007C74CE" w:rsidP="007C74CE">
      <w:pPr>
        <w:pStyle w:val="ListParagraph"/>
        <w:numPr>
          <w:ilvl w:val="0"/>
          <w:numId w:val="10"/>
        </w:numPr>
        <w:rPr>
          <w:rFonts w:ascii="Verdana" w:eastAsia="Verdana" w:hAnsi="Verdana" w:cs="Verdana"/>
          <w:lang w:val="en"/>
        </w:rPr>
      </w:pPr>
      <w:r>
        <w:rPr>
          <w:rFonts w:ascii="Verdana" w:eastAsia="Verdana" w:hAnsi="Verdana" w:cs="Verdana"/>
          <w:lang w:val="en"/>
        </w:rPr>
        <w:t>Silver Star logo on ice</w:t>
      </w:r>
    </w:p>
    <w:p w14:paraId="7B1214FD" w14:textId="2CFC33CD" w:rsidR="007C74CE" w:rsidRDefault="00E636CA" w:rsidP="007C74CE">
      <w:pPr>
        <w:pStyle w:val="ListParagraph"/>
        <w:numPr>
          <w:ilvl w:val="0"/>
          <w:numId w:val="10"/>
        </w:numPr>
        <w:rPr>
          <w:rFonts w:ascii="Verdana" w:eastAsia="Verdana" w:hAnsi="Verdana" w:cs="Verdana"/>
          <w:lang w:val="en"/>
        </w:rPr>
      </w:pPr>
      <w:r>
        <w:rPr>
          <w:rFonts w:ascii="Verdana" w:eastAsia="Verdana" w:hAnsi="Verdana" w:cs="Verdana"/>
          <w:lang w:val="en"/>
        </w:rPr>
        <w:t>Time on large</w:t>
      </w:r>
      <w:r w:rsidR="004D034E">
        <w:rPr>
          <w:rFonts w:ascii="Verdana" w:eastAsia="Verdana" w:hAnsi="Verdana" w:cs="Verdana"/>
          <w:lang w:val="en"/>
        </w:rPr>
        <w:t xml:space="preserve"> exterior</w:t>
      </w:r>
      <w:r>
        <w:rPr>
          <w:rFonts w:ascii="Verdana" w:eastAsia="Verdana" w:hAnsi="Verdana" w:cs="Verdana"/>
          <w:lang w:val="en"/>
        </w:rPr>
        <w:t xml:space="preserve"> marquee</w:t>
      </w:r>
    </w:p>
    <w:p w14:paraId="719DF087" w14:textId="0A8512F9" w:rsidR="00E636CA" w:rsidRDefault="00E636CA" w:rsidP="007C74CE">
      <w:pPr>
        <w:pStyle w:val="ListParagraph"/>
        <w:numPr>
          <w:ilvl w:val="0"/>
          <w:numId w:val="10"/>
        </w:numPr>
        <w:rPr>
          <w:rFonts w:ascii="Verdana" w:eastAsia="Verdana" w:hAnsi="Verdana" w:cs="Verdana"/>
          <w:lang w:val="en"/>
        </w:rPr>
      </w:pPr>
      <w:r>
        <w:rPr>
          <w:rFonts w:ascii="Verdana" w:eastAsia="Verdana" w:hAnsi="Verdana" w:cs="Verdana"/>
          <w:lang w:val="en"/>
        </w:rPr>
        <w:t>Naming of 10 Club Level Seats</w:t>
      </w:r>
    </w:p>
    <w:p w14:paraId="2E35A324" w14:textId="0135A9DC" w:rsidR="00E636CA" w:rsidRDefault="00E636CA" w:rsidP="007C74CE">
      <w:pPr>
        <w:pStyle w:val="ListParagraph"/>
        <w:numPr>
          <w:ilvl w:val="0"/>
          <w:numId w:val="10"/>
        </w:numPr>
        <w:rPr>
          <w:rFonts w:ascii="Verdana" w:eastAsia="Verdana" w:hAnsi="Verdana" w:cs="Verdana"/>
          <w:lang w:val="en"/>
        </w:rPr>
      </w:pPr>
      <w:r>
        <w:rPr>
          <w:rFonts w:ascii="Verdana" w:eastAsia="Verdana" w:hAnsi="Verdana" w:cs="Verdana"/>
          <w:lang w:val="en"/>
        </w:rPr>
        <w:t xml:space="preserve">Rent free facility use once </w:t>
      </w:r>
      <w:r w:rsidR="00F86342">
        <w:rPr>
          <w:rFonts w:ascii="Verdana" w:eastAsia="Verdana" w:hAnsi="Verdana" w:cs="Verdana"/>
          <w:lang w:val="en"/>
        </w:rPr>
        <w:t xml:space="preserve">per year for </w:t>
      </w:r>
      <w:r>
        <w:rPr>
          <w:rFonts w:ascii="Verdana" w:eastAsia="Verdana" w:hAnsi="Verdana" w:cs="Verdana"/>
          <w:lang w:val="en"/>
        </w:rPr>
        <w:t>the first four years</w:t>
      </w:r>
    </w:p>
    <w:p w14:paraId="55B89CE2" w14:textId="1FEAFCFC" w:rsidR="00E636CA" w:rsidRDefault="00E636CA" w:rsidP="00E636CA">
      <w:pPr>
        <w:ind w:left="1350"/>
        <w:rPr>
          <w:rFonts w:ascii="Verdana" w:eastAsia="Verdana" w:hAnsi="Verdana" w:cs="Verdana"/>
          <w:lang w:val="en"/>
        </w:rPr>
      </w:pPr>
      <w:r>
        <w:rPr>
          <w:rFonts w:ascii="Verdana" w:eastAsia="Verdana" w:hAnsi="Verdana" w:cs="Verdana"/>
          <w:lang w:val="en"/>
        </w:rPr>
        <w:t xml:space="preserve">Spear said </w:t>
      </w:r>
      <w:r w:rsidR="004D034E">
        <w:rPr>
          <w:rFonts w:ascii="Verdana" w:eastAsia="Verdana" w:hAnsi="Verdana" w:cs="Verdana"/>
          <w:lang w:val="en"/>
        </w:rPr>
        <w:t xml:space="preserve">he is </w:t>
      </w:r>
      <w:r>
        <w:rPr>
          <w:rFonts w:ascii="Verdana" w:eastAsia="Verdana" w:hAnsi="Verdana" w:cs="Verdana"/>
          <w:lang w:val="en"/>
        </w:rPr>
        <w:t xml:space="preserve">still working with Barbara Sessions, President, Silver Star on eliminating the redundancy between the in-kind donation for WIFI installation and the mezzanine level. </w:t>
      </w:r>
      <w:r w:rsidR="00B12927">
        <w:rPr>
          <w:rFonts w:ascii="Verdana" w:eastAsia="Verdana" w:hAnsi="Verdana" w:cs="Verdana"/>
          <w:lang w:val="en"/>
        </w:rPr>
        <w:t xml:space="preserve">Spear explained it was important to keep the two agreements separate because they are two different entities within the company and two distinctly different </w:t>
      </w:r>
      <w:r w:rsidR="00FF795B">
        <w:rPr>
          <w:rFonts w:ascii="Verdana" w:eastAsia="Verdana" w:hAnsi="Verdana" w:cs="Verdana"/>
          <w:lang w:val="en"/>
        </w:rPr>
        <w:t xml:space="preserve">scopes. </w:t>
      </w:r>
    </w:p>
    <w:p w14:paraId="1AC0F49C" w14:textId="46680DBF" w:rsidR="00265F60" w:rsidRPr="00E636CA" w:rsidRDefault="00265F60" w:rsidP="00E636CA">
      <w:pPr>
        <w:ind w:left="1350"/>
        <w:rPr>
          <w:rFonts w:ascii="Verdana" w:eastAsia="Verdana" w:hAnsi="Verdana" w:cs="Verdana"/>
          <w:lang w:val="en"/>
        </w:rPr>
      </w:pPr>
      <w:r>
        <w:rPr>
          <w:rFonts w:ascii="Verdana" w:eastAsia="Verdana" w:hAnsi="Verdana" w:cs="Verdana"/>
          <w:lang w:val="en"/>
        </w:rPr>
        <w:t xml:space="preserve">Carpenter moved to accept the Silver Star proposal. Vucovich seconded. Motion passed. </w:t>
      </w:r>
    </w:p>
    <w:p w14:paraId="1E4E0232" w14:textId="2F0E2788" w:rsidR="00B02B16" w:rsidRDefault="00B02B16" w:rsidP="007E17AC">
      <w:pPr>
        <w:pStyle w:val="ListParagraph"/>
        <w:numPr>
          <w:ilvl w:val="0"/>
          <w:numId w:val="4"/>
        </w:numPr>
        <w:ind w:left="1350" w:hanging="810"/>
        <w:rPr>
          <w:rFonts w:ascii="Verdana" w:eastAsia="Verdana" w:hAnsi="Verdana" w:cs="Verdana"/>
          <w:lang w:val="en"/>
        </w:rPr>
      </w:pPr>
      <w:r w:rsidRPr="007E17AC">
        <w:rPr>
          <w:rFonts w:ascii="Verdana" w:eastAsia="Verdana" w:hAnsi="Verdana" w:cs="Verdana"/>
          <w:b/>
          <w:bCs/>
          <w:lang w:val="en"/>
        </w:rPr>
        <w:t>Discussion Item</w:t>
      </w:r>
      <w:r w:rsidRPr="007E17AC">
        <w:rPr>
          <w:rFonts w:ascii="Verdana" w:eastAsia="Verdana" w:hAnsi="Verdana" w:cs="Verdana"/>
          <w:lang w:val="en"/>
        </w:rPr>
        <w:t xml:space="preserve"> – Presentation by Matt Dopp of Revel TV on functionality of </w:t>
      </w:r>
      <w:r w:rsidR="00614347" w:rsidRPr="007E17AC">
        <w:rPr>
          <w:rFonts w:ascii="Verdana" w:eastAsia="Verdana" w:hAnsi="Verdana" w:cs="Verdana"/>
          <w:lang w:val="en"/>
        </w:rPr>
        <w:t xml:space="preserve">LED </w:t>
      </w:r>
      <w:r w:rsidRPr="007E17AC">
        <w:rPr>
          <w:rFonts w:ascii="Verdana" w:eastAsia="Verdana" w:hAnsi="Verdana" w:cs="Verdana"/>
          <w:lang w:val="en"/>
        </w:rPr>
        <w:t xml:space="preserve">donor wall. </w:t>
      </w:r>
      <w:r w:rsidR="00E636CA" w:rsidRPr="007E17AC">
        <w:rPr>
          <w:rFonts w:ascii="Verdana" w:eastAsia="Verdana" w:hAnsi="Verdana" w:cs="Verdana"/>
          <w:lang w:val="en"/>
        </w:rPr>
        <w:t xml:space="preserve">Spear explained the donor wall size of the LED increased from 10’x6’ to 12’x7 feet and eliminated the patron interactive piece.  Instead the </w:t>
      </w:r>
      <w:r w:rsidR="007566E2">
        <w:rPr>
          <w:rFonts w:ascii="Verdana" w:eastAsia="Verdana" w:hAnsi="Verdana" w:cs="Verdana"/>
          <w:lang w:val="en"/>
        </w:rPr>
        <w:t xml:space="preserve">interactive </w:t>
      </w:r>
      <w:r w:rsidR="00E636CA" w:rsidRPr="007E17AC">
        <w:rPr>
          <w:rFonts w:ascii="Verdana" w:eastAsia="Verdana" w:hAnsi="Verdana" w:cs="Verdana"/>
          <w:lang w:val="en"/>
        </w:rPr>
        <w:t>functionality would be part of the IPTV infrastructure</w:t>
      </w:r>
      <w:r w:rsidR="00067CA3" w:rsidRPr="007E17AC">
        <w:rPr>
          <w:rFonts w:ascii="Verdana" w:eastAsia="Verdana" w:hAnsi="Verdana" w:cs="Verdana"/>
          <w:lang w:val="en"/>
        </w:rPr>
        <w:t xml:space="preserve"> </w:t>
      </w:r>
      <w:r w:rsidR="007566E2">
        <w:rPr>
          <w:rFonts w:ascii="Verdana" w:eastAsia="Verdana" w:hAnsi="Verdana" w:cs="Verdana"/>
          <w:lang w:val="en"/>
        </w:rPr>
        <w:t xml:space="preserve">that </w:t>
      </w:r>
      <w:r w:rsidR="00067CA3" w:rsidRPr="007E17AC">
        <w:rPr>
          <w:rFonts w:ascii="Verdana" w:eastAsia="Verdana" w:hAnsi="Verdana" w:cs="Verdana"/>
          <w:lang w:val="en"/>
        </w:rPr>
        <w:t xml:space="preserve">would allow for sponsorship opportunities, donors to utilize QR Code, and the ability to easily modify the </w:t>
      </w:r>
      <w:r w:rsidR="00F86342">
        <w:rPr>
          <w:rFonts w:ascii="Verdana" w:eastAsia="Verdana" w:hAnsi="Verdana" w:cs="Verdana"/>
          <w:lang w:val="en"/>
        </w:rPr>
        <w:t>LED b</w:t>
      </w:r>
      <w:r w:rsidR="00067CA3" w:rsidRPr="007E17AC">
        <w:rPr>
          <w:rFonts w:ascii="Verdana" w:eastAsia="Verdana" w:hAnsi="Verdana" w:cs="Verdana"/>
          <w:lang w:val="en"/>
        </w:rPr>
        <w:t>oard.  Dop</w:t>
      </w:r>
      <w:r w:rsidR="001B6639" w:rsidRPr="007E17AC">
        <w:rPr>
          <w:rFonts w:ascii="Verdana" w:eastAsia="Verdana" w:hAnsi="Verdana" w:cs="Verdana"/>
          <w:lang w:val="en"/>
        </w:rPr>
        <w:t>p</w:t>
      </w:r>
      <w:r w:rsidR="00067CA3" w:rsidRPr="007E17AC">
        <w:rPr>
          <w:rFonts w:ascii="Verdana" w:eastAsia="Verdana" w:hAnsi="Verdana" w:cs="Verdana"/>
          <w:lang w:val="en"/>
        </w:rPr>
        <w:t xml:space="preserve"> explained</w:t>
      </w:r>
      <w:r w:rsidR="001B6639" w:rsidRPr="007E17AC">
        <w:rPr>
          <w:rFonts w:ascii="Verdana" w:eastAsia="Verdana" w:hAnsi="Verdana" w:cs="Verdana"/>
          <w:lang w:val="en"/>
        </w:rPr>
        <w:t xml:space="preserve"> this option eliminates the software costs.  Nitschke asked about the warranty and </w:t>
      </w:r>
      <w:r w:rsidR="007E17AC" w:rsidRPr="007E17AC">
        <w:rPr>
          <w:rFonts w:ascii="Verdana" w:eastAsia="Verdana" w:hAnsi="Verdana" w:cs="Verdana"/>
          <w:lang w:val="en"/>
        </w:rPr>
        <w:t>the statement in the proposal “Service calls 30 days after the date of the installation may be subject to additional labor and equipment costs.</w:t>
      </w:r>
      <w:r w:rsidR="007E17AC">
        <w:rPr>
          <w:rFonts w:ascii="Verdana" w:eastAsia="Verdana" w:hAnsi="Verdana" w:cs="Verdana"/>
          <w:lang w:val="en"/>
        </w:rPr>
        <w:t xml:space="preserve">” Dopp </w:t>
      </w:r>
      <w:r w:rsidR="00F86342">
        <w:rPr>
          <w:rFonts w:ascii="Verdana" w:eastAsia="Verdana" w:hAnsi="Verdana" w:cs="Verdana"/>
          <w:lang w:val="en"/>
        </w:rPr>
        <w:t xml:space="preserve">agreed </w:t>
      </w:r>
      <w:r w:rsidR="007E17AC">
        <w:rPr>
          <w:rFonts w:ascii="Verdana" w:eastAsia="Verdana" w:hAnsi="Verdana" w:cs="Verdana"/>
          <w:lang w:val="en"/>
        </w:rPr>
        <w:t>to remove that language and stated the equipment warranty is for 4 years</w:t>
      </w:r>
      <w:r w:rsidR="001B772A">
        <w:rPr>
          <w:rFonts w:ascii="Verdana" w:eastAsia="Verdana" w:hAnsi="Verdana" w:cs="Verdana"/>
          <w:lang w:val="en"/>
        </w:rPr>
        <w:t>.</w:t>
      </w:r>
      <w:r w:rsidR="00086988">
        <w:rPr>
          <w:rFonts w:ascii="Verdana" w:eastAsia="Verdana" w:hAnsi="Verdana" w:cs="Verdana"/>
          <w:lang w:val="en"/>
        </w:rPr>
        <w:t xml:space="preserve"> </w:t>
      </w:r>
      <w:r w:rsidR="00E739EA">
        <w:rPr>
          <w:rFonts w:ascii="Verdana" w:eastAsia="Verdana" w:hAnsi="Verdana" w:cs="Verdana"/>
          <w:lang w:val="en"/>
        </w:rPr>
        <w:t>Dopp said there</w:t>
      </w:r>
      <w:r w:rsidR="00F86342">
        <w:rPr>
          <w:rFonts w:ascii="Verdana" w:eastAsia="Verdana" w:hAnsi="Verdana" w:cs="Verdana"/>
          <w:lang w:val="en"/>
        </w:rPr>
        <w:t xml:space="preserve"> is</w:t>
      </w:r>
      <w:r w:rsidR="00E739EA">
        <w:rPr>
          <w:rFonts w:ascii="Verdana" w:eastAsia="Verdana" w:hAnsi="Verdana" w:cs="Verdana"/>
          <w:lang w:val="en"/>
        </w:rPr>
        <w:t xml:space="preserve"> a one-year warranty for software and service which is </w:t>
      </w:r>
      <w:r w:rsidR="00FB02B9">
        <w:rPr>
          <w:rFonts w:ascii="Verdana" w:eastAsia="Verdana" w:hAnsi="Verdana" w:cs="Verdana"/>
          <w:lang w:val="en"/>
        </w:rPr>
        <w:t xml:space="preserve">the </w:t>
      </w:r>
      <w:r w:rsidR="00E739EA">
        <w:rPr>
          <w:rFonts w:ascii="Verdana" w:eastAsia="Verdana" w:hAnsi="Verdana" w:cs="Verdana"/>
          <w:lang w:val="en"/>
        </w:rPr>
        <w:t xml:space="preserve">industry standard. </w:t>
      </w:r>
      <w:r w:rsidR="001B772A">
        <w:rPr>
          <w:rFonts w:ascii="Verdana" w:eastAsia="Verdana" w:hAnsi="Verdana" w:cs="Verdana"/>
          <w:lang w:val="en"/>
        </w:rPr>
        <w:t xml:space="preserve">Dopp said during the first year </w:t>
      </w:r>
      <w:r w:rsidR="007E17AC">
        <w:rPr>
          <w:rFonts w:ascii="Verdana" w:eastAsia="Verdana" w:hAnsi="Verdana" w:cs="Verdana"/>
          <w:lang w:val="en"/>
        </w:rPr>
        <w:t xml:space="preserve">Revel will </w:t>
      </w:r>
      <w:r w:rsidR="001B772A">
        <w:rPr>
          <w:rFonts w:ascii="Verdana" w:eastAsia="Verdana" w:hAnsi="Verdana" w:cs="Verdana"/>
          <w:lang w:val="en"/>
        </w:rPr>
        <w:t xml:space="preserve">be on site for events and will address any issues. </w:t>
      </w:r>
      <w:r w:rsidR="009813CA">
        <w:rPr>
          <w:rFonts w:ascii="Verdana" w:eastAsia="Verdana" w:hAnsi="Verdana" w:cs="Verdana"/>
          <w:lang w:val="en"/>
        </w:rPr>
        <w:t xml:space="preserve">Dopp also said Revel would supply “attic stock”.  Gazdik asked for clarification and Dopp said that means Revel will provide some extra LED panels in case a panel fails. </w:t>
      </w:r>
    </w:p>
    <w:p w14:paraId="66B8C5B5" w14:textId="59859036" w:rsidR="00086988" w:rsidRDefault="00086988" w:rsidP="00086988">
      <w:pPr>
        <w:pStyle w:val="ListParagraph"/>
        <w:ind w:left="1350"/>
        <w:rPr>
          <w:rFonts w:ascii="Verdana" w:eastAsia="Verdana" w:hAnsi="Verdana" w:cs="Verdana"/>
          <w:b/>
          <w:bCs/>
          <w:lang w:val="en"/>
        </w:rPr>
      </w:pPr>
    </w:p>
    <w:p w14:paraId="73FA5130" w14:textId="7913E378" w:rsidR="00086988" w:rsidRDefault="00402E4C" w:rsidP="00086988">
      <w:pPr>
        <w:pStyle w:val="ListParagraph"/>
        <w:ind w:left="1350"/>
        <w:rPr>
          <w:rFonts w:ascii="Verdana" w:eastAsia="Verdana" w:hAnsi="Verdana" w:cs="Verdana"/>
          <w:lang w:val="en"/>
        </w:rPr>
      </w:pPr>
      <w:r>
        <w:rPr>
          <w:rFonts w:ascii="Verdana" w:eastAsia="Verdana" w:hAnsi="Verdana" w:cs="Verdana"/>
          <w:lang w:val="en"/>
        </w:rPr>
        <w:t>Spear showed a rendering of how the wall hosting the LED panel would be framed and suggested the wall be painted red (Mountain America Center red) in order to highlight the LED panel. Nitschke asked abo</w:t>
      </w:r>
      <w:r w:rsidR="00676331">
        <w:rPr>
          <w:rFonts w:ascii="Verdana" w:eastAsia="Verdana" w:hAnsi="Verdana" w:cs="Verdana"/>
          <w:lang w:val="en"/>
        </w:rPr>
        <w:t>ut</w:t>
      </w:r>
      <w:r>
        <w:rPr>
          <w:rFonts w:ascii="Verdana" w:eastAsia="Verdana" w:hAnsi="Verdana" w:cs="Verdana"/>
          <w:lang w:val="en"/>
        </w:rPr>
        <w:t xml:space="preserve"> the high cost of labor and Dopp indicated this included materials for mounting the LED panel.  Nitschke pointed out the proposal stated the cost of the mount, internet or power was not included. Dopp said </w:t>
      </w:r>
      <w:r w:rsidR="000731F7">
        <w:rPr>
          <w:rFonts w:ascii="Verdana" w:eastAsia="Verdana" w:hAnsi="Verdana" w:cs="Verdana"/>
          <w:lang w:val="en"/>
        </w:rPr>
        <w:t>t</w:t>
      </w:r>
      <w:r>
        <w:rPr>
          <w:rFonts w:ascii="Verdana" w:eastAsia="Verdana" w:hAnsi="Verdana" w:cs="Verdana"/>
          <w:lang w:val="en"/>
        </w:rPr>
        <w:t xml:space="preserve">he mount is included </w:t>
      </w:r>
      <w:r w:rsidR="005C5895">
        <w:rPr>
          <w:rFonts w:ascii="Verdana" w:eastAsia="Verdana" w:hAnsi="Verdana" w:cs="Verdana"/>
          <w:lang w:val="en"/>
        </w:rPr>
        <w:t xml:space="preserve">and </w:t>
      </w:r>
      <w:r w:rsidR="00F86342">
        <w:rPr>
          <w:rFonts w:ascii="Verdana" w:eastAsia="Verdana" w:hAnsi="Verdana" w:cs="Verdana"/>
          <w:lang w:val="en"/>
        </w:rPr>
        <w:t xml:space="preserve">agreed to </w:t>
      </w:r>
      <w:r w:rsidR="005C5895">
        <w:rPr>
          <w:rFonts w:ascii="Verdana" w:eastAsia="Verdana" w:hAnsi="Verdana" w:cs="Verdana"/>
          <w:lang w:val="en"/>
        </w:rPr>
        <w:t xml:space="preserve">modify the proposal. </w:t>
      </w:r>
    </w:p>
    <w:p w14:paraId="3EBF4559" w14:textId="4AD437CE" w:rsidR="00676331" w:rsidRDefault="00676331" w:rsidP="00086988">
      <w:pPr>
        <w:pStyle w:val="ListParagraph"/>
        <w:ind w:left="1350"/>
        <w:rPr>
          <w:rFonts w:ascii="Verdana" w:eastAsia="Verdana" w:hAnsi="Verdana" w:cs="Verdana"/>
          <w:lang w:val="en"/>
        </w:rPr>
      </w:pPr>
    </w:p>
    <w:p w14:paraId="4A6DB6D2" w14:textId="225F99EF" w:rsidR="00676331" w:rsidRPr="00086988" w:rsidRDefault="00676331" w:rsidP="00086988">
      <w:pPr>
        <w:pStyle w:val="ListParagraph"/>
        <w:ind w:left="1350"/>
        <w:rPr>
          <w:rFonts w:ascii="Verdana" w:eastAsia="Verdana" w:hAnsi="Verdana" w:cs="Verdana"/>
          <w:lang w:val="en"/>
        </w:rPr>
      </w:pPr>
      <w:r>
        <w:rPr>
          <w:rFonts w:ascii="Verdana" w:eastAsia="Verdana" w:hAnsi="Verdana" w:cs="Verdana"/>
          <w:lang w:val="en"/>
        </w:rPr>
        <w:t xml:space="preserve">Nitschke stated that this is a significant cost for a donor wall.  Spear explained that </w:t>
      </w:r>
      <w:r w:rsidR="006940D3">
        <w:rPr>
          <w:rFonts w:ascii="Verdana" w:eastAsia="Verdana" w:hAnsi="Verdana" w:cs="Verdana"/>
          <w:lang w:val="en"/>
        </w:rPr>
        <w:t xml:space="preserve">the intent is to allow for the wall to be more than a </w:t>
      </w:r>
      <w:r w:rsidR="00FB02B9">
        <w:rPr>
          <w:rFonts w:ascii="Verdana" w:eastAsia="Verdana" w:hAnsi="Verdana" w:cs="Verdana"/>
          <w:lang w:val="en"/>
        </w:rPr>
        <w:t>stand-alone</w:t>
      </w:r>
      <w:r w:rsidR="006940D3">
        <w:rPr>
          <w:rFonts w:ascii="Verdana" w:eastAsia="Verdana" w:hAnsi="Verdana" w:cs="Verdana"/>
          <w:lang w:val="en"/>
        </w:rPr>
        <w:t xml:space="preserve"> </w:t>
      </w:r>
      <w:r w:rsidR="00CF37CF">
        <w:rPr>
          <w:rFonts w:ascii="Verdana" w:eastAsia="Verdana" w:hAnsi="Verdana" w:cs="Verdana"/>
          <w:lang w:val="en"/>
        </w:rPr>
        <w:t xml:space="preserve">donor </w:t>
      </w:r>
      <w:r w:rsidR="006940D3">
        <w:rPr>
          <w:rFonts w:ascii="Verdana" w:eastAsia="Verdana" w:hAnsi="Verdana" w:cs="Verdana"/>
          <w:lang w:val="en"/>
        </w:rPr>
        <w:t>wall.  It should allow the operator to generate revenue and allow the donor to activate their brand</w:t>
      </w:r>
      <w:r w:rsidR="000A7CF3">
        <w:rPr>
          <w:rFonts w:ascii="Verdana" w:eastAsia="Verdana" w:hAnsi="Verdana" w:cs="Verdana"/>
          <w:lang w:val="en"/>
        </w:rPr>
        <w:t xml:space="preserve">.  Spear said the wall could display QR codes that would allow the patron to scan and claim any </w:t>
      </w:r>
      <w:r w:rsidR="00521F5E">
        <w:rPr>
          <w:rFonts w:ascii="Verdana" w:eastAsia="Verdana" w:hAnsi="Verdana" w:cs="Verdana"/>
          <w:lang w:val="en"/>
        </w:rPr>
        <w:t xml:space="preserve">special offers or promotions offered by the donor. </w:t>
      </w:r>
      <w:r w:rsidR="007469FC">
        <w:rPr>
          <w:rFonts w:ascii="Verdana" w:eastAsia="Verdana" w:hAnsi="Verdana" w:cs="Verdana"/>
          <w:lang w:val="en"/>
        </w:rPr>
        <w:t xml:space="preserve">Dopp said QR codes are now heavily used and said the technology going into this event center </w:t>
      </w:r>
      <w:r w:rsidR="00B94C7D">
        <w:rPr>
          <w:rFonts w:ascii="Verdana" w:eastAsia="Verdana" w:hAnsi="Verdana" w:cs="Verdana"/>
          <w:lang w:val="en"/>
        </w:rPr>
        <w:t>keeps it ahead of the technology curve</w:t>
      </w:r>
      <w:r w:rsidR="005760BA">
        <w:rPr>
          <w:rFonts w:ascii="Verdana" w:eastAsia="Verdana" w:hAnsi="Verdana" w:cs="Verdana"/>
          <w:lang w:val="en"/>
        </w:rPr>
        <w:t xml:space="preserve">.  The data captured by IPTV will provide multiple analytics </w:t>
      </w:r>
      <w:r w:rsidR="00FB02B9">
        <w:rPr>
          <w:rFonts w:ascii="Verdana" w:eastAsia="Verdana" w:hAnsi="Verdana" w:cs="Verdana"/>
          <w:lang w:val="en"/>
        </w:rPr>
        <w:t xml:space="preserve">including </w:t>
      </w:r>
      <w:r w:rsidR="008B4201">
        <w:rPr>
          <w:rFonts w:ascii="Verdana" w:eastAsia="Verdana" w:hAnsi="Verdana" w:cs="Verdana"/>
          <w:lang w:val="en"/>
        </w:rPr>
        <w:t>proof of play</w:t>
      </w:r>
      <w:r w:rsidR="00FB02B9">
        <w:rPr>
          <w:rFonts w:ascii="Verdana" w:eastAsia="Verdana" w:hAnsi="Verdana" w:cs="Verdana"/>
          <w:lang w:val="en"/>
        </w:rPr>
        <w:t xml:space="preserve"> -</w:t>
      </w:r>
      <w:r w:rsidR="005760BA">
        <w:rPr>
          <w:rFonts w:ascii="Verdana" w:eastAsia="Verdana" w:hAnsi="Verdana" w:cs="Verdana"/>
          <w:lang w:val="en"/>
        </w:rPr>
        <w:t xml:space="preserve"> the ability to communicate to sponsors how often their </w:t>
      </w:r>
      <w:r w:rsidR="00CF37CF">
        <w:rPr>
          <w:rFonts w:ascii="Verdana" w:eastAsia="Verdana" w:hAnsi="Verdana" w:cs="Verdana"/>
          <w:lang w:val="en"/>
        </w:rPr>
        <w:t>advertisement</w:t>
      </w:r>
      <w:r w:rsidR="005760BA">
        <w:rPr>
          <w:rFonts w:ascii="Verdana" w:eastAsia="Verdana" w:hAnsi="Verdana" w:cs="Verdana"/>
          <w:lang w:val="en"/>
        </w:rPr>
        <w:t xml:space="preserve"> played and at what times. </w:t>
      </w:r>
      <w:r w:rsidR="007469FC">
        <w:rPr>
          <w:rFonts w:ascii="Verdana" w:eastAsia="Verdana" w:hAnsi="Verdana" w:cs="Verdana"/>
          <w:lang w:val="en"/>
        </w:rPr>
        <w:t xml:space="preserve"> </w:t>
      </w:r>
      <w:r w:rsidR="000A7CF3">
        <w:rPr>
          <w:rFonts w:ascii="Verdana" w:eastAsia="Verdana" w:hAnsi="Verdana" w:cs="Verdana"/>
          <w:lang w:val="en"/>
        </w:rPr>
        <w:t xml:space="preserve"> </w:t>
      </w:r>
    </w:p>
    <w:p w14:paraId="2C00050A" w14:textId="77777777" w:rsidR="00D7706C" w:rsidRPr="007E17AC" w:rsidRDefault="00D7706C" w:rsidP="00D7706C">
      <w:pPr>
        <w:pStyle w:val="ListParagraph"/>
        <w:ind w:left="1350"/>
        <w:rPr>
          <w:rFonts w:ascii="Verdana" w:eastAsia="Verdana" w:hAnsi="Verdana" w:cs="Verdana"/>
          <w:lang w:val="en"/>
        </w:rPr>
      </w:pPr>
    </w:p>
    <w:p w14:paraId="611F8863" w14:textId="25F5B644" w:rsidR="00206D7F" w:rsidRPr="00614347" w:rsidRDefault="00206D7F" w:rsidP="00BD305F">
      <w:pPr>
        <w:pStyle w:val="ListParagraph"/>
        <w:numPr>
          <w:ilvl w:val="0"/>
          <w:numId w:val="4"/>
        </w:numPr>
        <w:ind w:left="1350" w:hanging="810"/>
        <w:rPr>
          <w:rFonts w:ascii="Verdana" w:eastAsia="Verdana" w:hAnsi="Verdana" w:cs="Verdana"/>
          <w:lang w:val="en"/>
        </w:rPr>
      </w:pPr>
      <w:r w:rsidRPr="00614347">
        <w:rPr>
          <w:rFonts w:ascii="Verdana" w:eastAsia="Verdana" w:hAnsi="Verdana" w:cs="Verdana"/>
          <w:b/>
          <w:bCs/>
          <w:lang w:val="en"/>
        </w:rPr>
        <w:t xml:space="preserve">Action Item </w:t>
      </w:r>
      <w:r w:rsidRPr="00614347">
        <w:rPr>
          <w:rFonts w:ascii="Verdana" w:eastAsia="Verdana" w:hAnsi="Verdana" w:cs="Verdana"/>
          <w:lang w:val="en"/>
        </w:rPr>
        <w:t xml:space="preserve">– Approve Revel TV </w:t>
      </w:r>
      <w:r w:rsidR="00254B0F">
        <w:rPr>
          <w:rFonts w:ascii="Verdana" w:eastAsia="Verdana" w:hAnsi="Verdana" w:cs="Verdana"/>
          <w:lang w:val="en"/>
        </w:rPr>
        <w:t xml:space="preserve">LED </w:t>
      </w:r>
      <w:r w:rsidRPr="00614347">
        <w:rPr>
          <w:rFonts w:ascii="Verdana" w:eastAsia="Verdana" w:hAnsi="Verdana" w:cs="Verdana"/>
          <w:lang w:val="en"/>
        </w:rPr>
        <w:t xml:space="preserve">Donor </w:t>
      </w:r>
      <w:r w:rsidR="00614347" w:rsidRPr="00614347">
        <w:rPr>
          <w:rFonts w:ascii="Verdana" w:eastAsia="Verdana" w:hAnsi="Verdana" w:cs="Verdana"/>
          <w:lang w:val="en"/>
        </w:rPr>
        <w:t>Wall revisions and purchase</w:t>
      </w:r>
      <w:r w:rsidR="00E22A38">
        <w:rPr>
          <w:rFonts w:ascii="Verdana" w:eastAsia="Verdana" w:hAnsi="Verdana" w:cs="Verdana"/>
          <w:lang w:val="en"/>
        </w:rPr>
        <w:t xml:space="preserve">. Fuller suggested the IPTV </w:t>
      </w:r>
      <w:r w:rsidR="00C50CFF">
        <w:rPr>
          <w:rFonts w:ascii="Verdana" w:eastAsia="Verdana" w:hAnsi="Verdana" w:cs="Verdana"/>
          <w:lang w:val="en"/>
        </w:rPr>
        <w:t xml:space="preserve">main </w:t>
      </w:r>
      <w:r w:rsidR="00E22A38">
        <w:rPr>
          <w:rFonts w:ascii="Verdana" w:eastAsia="Verdana" w:hAnsi="Verdana" w:cs="Verdana"/>
          <w:lang w:val="en"/>
        </w:rPr>
        <w:t>contract be modified to include the donor wall</w:t>
      </w:r>
      <w:r w:rsidR="00FA4951">
        <w:rPr>
          <w:rFonts w:ascii="Verdana" w:eastAsia="Verdana" w:hAnsi="Verdana" w:cs="Verdana"/>
          <w:lang w:val="en"/>
        </w:rPr>
        <w:t>, rather than have a separate contract.</w:t>
      </w:r>
      <w:r w:rsidR="00C50CFF">
        <w:rPr>
          <w:rFonts w:ascii="Verdana" w:eastAsia="Verdana" w:hAnsi="Verdana" w:cs="Verdana"/>
          <w:lang w:val="en"/>
        </w:rPr>
        <w:t xml:space="preserve"> This would ensure all warranty language is </w:t>
      </w:r>
      <w:r w:rsidR="00E739EA">
        <w:rPr>
          <w:rFonts w:ascii="Verdana" w:eastAsia="Verdana" w:hAnsi="Verdana" w:cs="Verdana"/>
          <w:lang w:val="en"/>
        </w:rPr>
        <w:t xml:space="preserve">consistent. </w:t>
      </w:r>
      <w:r w:rsidR="00B94C7D">
        <w:rPr>
          <w:rFonts w:ascii="Verdana" w:eastAsia="Verdana" w:hAnsi="Verdana" w:cs="Verdana"/>
          <w:lang w:val="en"/>
        </w:rPr>
        <w:t>Dopp agreed to provide an amendment that references the master agreement and updates the Schedule of Work (SOW).  Carpenter moved to approve the Revel LED donor wall agreement pending the update to the SOW</w:t>
      </w:r>
      <w:r w:rsidRPr="00614347">
        <w:rPr>
          <w:rFonts w:ascii="Verdana" w:eastAsia="Verdana" w:hAnsi="Verdana" w:cs="Verdana"/>
          <w:lang w:val="en"/>
        </w:rPr>
        <w:t xml:space="preserve"> </w:t>
      </w:r>
      <w:r w:rsidR="00B94C7D">
        <w:rPr>
          <w:rFonts w:ascii="Verdana" w:eastAsia="Verdana" w:hAnsi="Verdana" w:cs="Verdana"/>
          <w:lang w:val="en"/>
        </w:rPr>
        <w:t xml:space="preserve">and reference to the master agreement. Vucovich seconded. Motion </w:t>
      </w:r>
      <w:r w:rsidR="00B12927">
        <w:rPr>
          <w:rFonts w:ascii="Verdana" w:eastAsia="Verdana" w:hAnsi="Verdana" w:cs="Verdana"/>
          <w:lang w:val="en"/>
        </w:rPr>
        <w:t>passed</w:t>
      </w:r>
    </w:p>
    <w:p w14:paraId="78967BCD" w14:textId="53F5BA38" w:rsidR="37CE1ACE" w:rsidRPr="00614347" w:rsidRDefault="0F66A26D" w:rsidP="00614347">
      <w:pPr>
        <w:spacing w:after="120" w:line="240" w:lineRule="auto"/>
        <w:rPr>
          <w:rFonts w:ascii="Verdana" w:eastAsia="Verdana" w:hAnsi="Verdana" w:cs="Verdana"/>
          <w:b/>
          <w:bCs/>
          <w:lang w:val="en"/>
        </w:rPr>
      </w:pPr>
      <w:r w:rsidRPr="00614347">
        <w:rPr>
          <w:rFonts w:ascii="Verdana" w:eastAsia="Verdana" w:hAnsi="Verdana" w:cs="Verdana"/>
          <w:b/>
          <w:bCs/>
          <w:lang w:val="en"/>
        </w:rPr>
        <w:t>Report and Updates</w:t>
      </w:r>
    </w:p>
    <w:p w14:paraId="2DC4A247" w14:textId="57B576F6" w:rsidR="00812F93" w:rsidRPr="00614347" w:rsidRDefault="00812F93" w:rsidP="00614347">
      <w:pPr>
        <w:pStyle w:val="ListParagraph"/>
        <w:numPr>
          <w:ilvl w:val="0"/>
          <w:numId w:val="6"/>
        </w:numPr>
        <w:spacing w:after="120" w:line="240" w:lineRule="auto"/>
        <w:rPr>
          <w:rFonts w:ascii="Verdana" w:hAnsi="Verdana"/>
          <w:b/>
          <w:bCs/>
        </w:rPr>
      </w:pPr>
      <w:r w:rsidRPr="00614347">
        <w:rPr>
          <w:rFonts w:ascii="Verdana" w:eastAsia="Verdana" w:hAnsi="Verdana" w:cs="Verdana"/>
          <w:b/>
          <w:bCs/>
          <w:lang w:val="en"/>
        </w:rPr>
        <w:t>Discussion Item –</w:t>
      </w:r>
      <w:r w:rsidRPr="00614347">
        <w:rPr>
          <w:rFonts w:ascii="Verdana" w:hAnsi="Verdana"/>
          <w:b/>
          <w:bCs/>
        </w:rPr>
        <w:t xml:space="preserve"> </w:t>
      </w:r>
      <w:r w:rsidRPr="00614347">
        <w:rPr>
          <w:rFonts w:ascii="Verdana" w:hAnsi="Verdana"/>
        </w:rPr>
        <w:t xml:space="preserve">Update from Erik Hudson </w:t>
      </w:r>
      <w:r w:rsidR="008C0F08" w:rsidRPr="00614347">
        <w:rPr>
          <w:rFonts w:ascii="Verdana" w:hAnsi="Verdana"/>
        </w:rPr>
        <w:t xml:space="preserve">and Kevin Bruder </w:t>
      </w:r>
      <w:r w:rsidRPr="00614347">
        <w:rPr>
          <w:rFonts w:ascii="Verdana" w:hAnsi="Verdana"/>
        </w:rPr>
        <w:t xml:space="preserve">on </w:t>
      </w:r>
      <w:r w:rsidR="00B02B16" w:rsidRPr="00614347">
        <w:rPr>
          <w:rFonts w:ascii="Verdana" w:hAnsi="Verdana"/>
        </w:rPr>
        <w:t xml:space="preserve">Hero Arena at the </w:t>
      </w:r>
      <w:r w:rsidRPr="00614347">
        <w:rPr>
          <w:rFonts w:ascii="Verdana" w:hAnsi="Verdana"/>
        </w:rPr>
        <w:t xml:space="preserve">Mountain America Center </w:t>
      </w:r>
      <w:r w:rsidR="00B02B16" w:rsidRPr="00614347">
        <w:rPr>
          <w:rFonts w:ascii="Verdana" w:hAnsi="Verdana"/>
        </w:rPr>
        <w:t>o</w:t>
      </w:r>
      <w:r w:rsidRPr="00614347">
        <w:rPr>
          <w:rFonts w:ascii="Verdana" w:hAnsi="Verdana"/>
        </w:rPr>
        <w:t>perations</w:t>
      </w:r>
      <w:r w:rsidR="00AC0D70" w:rsidRPr="00614347">
        <w:rPr>
          <w:rFonts w:ascii="Verdana" w:hAnsi="Verdana"/>
        </w:rPr>
        <w:t xml:space="preserve"> and pre-opening </w:t>
      </w:r>
      <w:r w:rsidR="00206D7F" w:rsidRPr="00614347">
        <w:rPr>
          <w:rFonts w:ascii="Verdana" w:hAnsi="Verdana"/>
        </w:rPr>
        <w:t>activity.</w:t>
      </w:r>
      <w:r w:rsidR="006B15B1" w:rsidRPr="00614347">
        <w:rPr>
          <w:rFonts w:ascii="Verdana" w:hAnsi="Verdana"/>
        </w:rPr>
        <w:t xml:space="preserve"> </w:t>
      </w:r>
      <w:r w:rsidR="00D44805">
        <w:rPr>
          <w:rFonts w:ascii="Verdana" w:hAnsi="Verdana"/>
        </w:rPr>
        <w:t xml:space="preserve">Hudson </w:t>
      </w:r>
      <w:r w:rsidR="00C50CFF">
        <w:rPr>
          <w:rFonts w:ascii="Verdana" w:hAnsi="Verdana"/>
        </w:rPr>
        <w:t xml:space="preserve">first introduced Angie Freer who will be the Conferences and Events </w:t>
      </w:r>
      <w:r w:rsidR="000731F7">
        <w:rPr>
          <w:rFonts w:ascii="Verdana" w:hAnsi="Verdana"/>
        </w:rPr>
        <w:t xml:space="preserve">services manager.  Freer comes to Centennial Management with significant sales experience.  </w:t>
      </w:r>
      <w:r w:rsidR="00185994">
        <w:rPr>
          <w:rFonts w:ascii="Verdana" w:hAnsi="Verdana"/>
        </w:rPr>
        <w:t>Hudson said he and his staff are preparing for ticket sales for Mannheim Steamroller</w:t>
      </w:r>
      <w:r w:rsidR="001A0FE2">
        <w:rPr>
          <w:rFonts w:ascii="Verdana" w:hAnsi="Verdana"/>
        </w:rPr>
        <w:t xml:space="preserve"> with a presale scheduled for 8-9-22 and the public sale for 8-10-22</w:t>
      </w:r>
      <w:r w:rsidR="00185994">
        <w:rPr>
          <w:rFonts w:ascii="Verdana" w:hAnsi="Verdana"/>
        </w:rPr>
        <w:t>.</w:t>
      </w:r>
      <w:r w:rsidR="002B4220">
        <w:rPr>
          <w:rFonts w:ascii="Verdana" w:hAnsi="Verdana"/>
        </w:rPr>
        <w:t xml:space="preserve">  Hudson explained for seat plaque, </w:t>
      </w:r>
      <w:r w:rsidR="00D91D72">
        <w:rPr>
          <w:rFonts w:ascii="Verdana" w:hAnsi="Verdana"/>
        </w:rPr>
        <w:t>suite,</w:t>
      </w:r>
      <w:r w:rsidR="002B4220">
        <w:rPr>
          <w:rFonts w:ascii="Verdana" w:hAnsi="Verdana"/>
        </w:rPr>
        <w:t xml:space="preserve"> and loge box holders they have modified the policy to allow for seat</w:t>
      </w:r>
      <w:r w:rsidR="008949FF">
        <w:rPr>
          <w:rFonts w:ascii="Verdana" w:hAnsi="Verdana"/>
        </w:rPr>
        <w:t xml:space="preserve">s to be </w:t>
      </w:r>
      <w:r w:rsidR="002B4220">
        <w:rPr>
          <w:rFonts w:ascii="Verdana" w:hAnsi="Verdana"/>
        </w:rPr>
        <w:t>purchase</w:t>
      </w:r>
      <w:r w:rsidR="008949FF">
        <w:rPr>
          <w:rFonts w:ascii="Verdana" w:hAnsi="Verdana"/>
        </w:rPr>
        <w:t>d</w:t>
      </w:r>
      <w:r w:rsidR="002B4220">
        <w:rPr>
          <w:rFonts w:ascii="Verdana" w:hAnsi="Verdana"/>
        </w:rPr>
        <w:t xml:space="preserve"> up to 30 days prior to the event rather than a 24-hour period.</w:t>
      </w:r>
      <w:r w:rsidR="0086706A">
        <w:rPr>
          <w:rFonts w:ascii="Verdana" w:hAnsi="Verdana"/>
        </w:rPr>
        <w:t xml:space="preserve"> Hudson said they are also allowing multiple ways </w:t>
      </w:r>
      <w:r w:rsidR="008949FF">
        <w:rPr>
          <w:rFonts w:ascii="Verdana" w:hAnsi="Verdana"/>
        </w:rPr>
        <w:t xml:space="preserve">for seat plaque holders </w:t>
      </w:r>
      <w:r w:rsidR="0086706A">
        <w:rPr>
          <w:rFonts w:ascii="Verdana" w:hAnsi="Verdana"/>
        </w:rPr>
        <w:t>to purchase</w:t>
      </w:r>
      <w:r w:rsidR="008949FF">
        <w:rPr>
          <w:rFonts w:ascii="Verdana" w:hAnsi="Verdana"/>
        </w:rPr>
        <w:t xml:space="preserve"> tickets besides </w:t>
      </w:r>
      <w:r w:rsidR="0086706A">
        <w:rPr>
          <w:rFonts w:ascii="Verdana" w:hAnsi="Verdana"/>
        </w:rPr>
        <w:t xml:space="preserve">completing credit card forms. Hudson informed the Board that </w:t>
      </w:r>
      <w:r w:rsidR="0086706A" w:rsidRPr="0086706A">
        <w:rPr>
          <w:rFonts w:ascii="Verdana" w:hAnsi="Verdana"/>
        </w:rPr>
        <w:t xml:space="preserve">Brennan Mihalick </w:t>
      </w:r>
      <w:r w:rsidR="0086706A">
        <w:rPr>
          <w:rFonts w:ascii="Verdana" w:hAnsi="Verdana"/>
        </w:rPr>
        <w:t xml:space="preserve">has been hired as the Assistant GM and Director of Operations position and comes to Centennial with extensive experience </w:t>
      </w:r>
      <w:r w:rsidR="00842EDA">
        <w:rPr>
          <w:rFonts w:ascii="Verdana" w:hAnsi="Verdana"/>
        </w:rPr>
        <w:t>with multiple sized arenas and ice</w:t>
      </w:r>
      <w:r w:rsidR="00E6241E">
        <w:rPr>
          <w:rFonts w:ascii="Verdana" w:hAnsi="Verdana"/>
        </w:rPr>
        <w:t xml:space="preserve"> rinks</w:t>
      </w:r>
      <w:r w:rsidR="00842EDA">
        <w:rPr>
          <w:rFonts w:ascii="Verdana" w:hAnsi="Verdana"/>
        </w:rPr>
        <w:t xml:space="preserve">. Hudson thanked Bateman Hall for its willingness to assist with tours. </w:t>
      </w:r>
      <w:r w:rsidR="002B4220">
        <w:rPr>
          <w:rFonts w:ascii="Verdana" w:hAnsi="Verdana"/>
        </w:rPr>
        <w:t xml:space="preserve"> </w:t>
      </w:r>
      <w:r w:rsidR="00185994">
        <w:rPr>
          <w:rFonts w:ascii="Verdana" w:hAnsi="Verdana"/>
        </w:rPr>
        <w:t xml:space="preserve">  </w:t>
      </w:r>
    </w:p>
    <w:p w14:paraId="34C6DE08" w14:textId="77777777" w:rsidR="00047B36" w:rsidRPr="00614347" w:rsidRDefault="00047B36" w:rsidP="00047B36">
      <w:pPr>
        <w:pStyle w:val="ListParagraph"/>
        <w:spacing w:after="120"/>
        <w:rPr>
          <w:rFonts w:ascii="Verdana" w:hAnsi="Verdana"/>
          <w:b/>
          <w:bCs/>
        </w:rPr>
      </w:pPr>
    </w:p>
    <w:p w14:paraId="250DC151" w14:textId="6A2551FA" w:rsidR="37CE1ACE" w:rsidRPr="00614347" w:rsidRDefault="41BEE6C2" w:rsidP="00047B36">
      <w:pPr>
        <w:pStyle w:val="ListParagraph"/>
        <w:numPr>
          <w:ilvl w:val="0"/>
          <w:numId w:val="6"/>
        </w:numPr>
        <w:spacing w:after="120"/>
        <w:rPr>
          <w:rFonts w:ascii="Verdana" w:hAnsi="Verdana"/>
          <w:b/>
          <w:bCs/>
        </w:rPr>
      </w:pPr>
      <w:r w:rsidRPr="00614347">
        <w:rPr>
          <w:rFonts w:ascii="Verdana" w:eastAsia="Verdana" w:hAnsi="Verdana" w:cs="Verdana"/>
          <w:b/>
          <w:bCs/>
          <w:lang w:val="en"/>
        </w:rPr>
        <w:t>Discussion Item</w:t>
      </w:r>
      <w:r w:rsidRPr="00614347">
        <w:rPr>
          <w:rFonts w:ascii="Verdana" w:eastAsia="Verdana" w:hAnsi="Verdana" w:cs="Verdana"/>
          <w:lang w:val="en"/>
        </w:rPr>
        <w:t xml:space="preserve"> - Executive Director Report </w:t>
      </w:r>
    </w:p>
    <w:p w14:paraId="3C90C7C9" w14:textId="6A99ED44" w:rsidR="0007247D" w:rsidRPr="00614347" w:rsidRDefault="0007247D" w:rsidP="00047B36">
      <w:pPr>
        <w:pStyle w:val="ListParagraph"/>
        <w:numPr>
          <w:ilvl w:val="1"/>
          <w:numId w:val="6"/>
        </w:numPr>
        <w:spacing w:after="0"/>
        <w:rPr>
          <w:rFonts w:ascii="Verdana" w:hAnsi="Verdana"/>
          <w:lang w:val="en"/>
        </w:rPr>
      </w:pPr>
      <w:r w:rsidRPr="00614347">
        <w:rPr>
          <w:rFonts w:ascii="Verdana" w:hAnsi="Verdana"/>
          <w:lang w:val="en"/>
        </w:rPr>
        <w:t>Fundraising/</w:t>
      </w:r>
      <w:r w:rsidR="004769B7" w:rsidRPr="00614347">
        <w:rPr>
          <w:rFonts w:ascii="Verdana" w:hAnsi="Verdana"/>
          <w:lang w:val="en"/>
        </w:rPr>
        <w:t xml:space="preserve">Cash Flow </w:t>
      </w:r>
      <w:r w:rsidRPr="00614347">
        <w:rPr>
          <w:rFonts w:ascii="Verdana" w:hAnsi="Verdana"/>
          <w:lang w:val="en"/>
        </w:rPr>
        <w:t xml:space="preserve">Update </w:t>
      </w:r>
      <w:r w:rsidR="00CC7D52">
        <w:rPr>
          <w:rFonts w:ascii="Verdana" w:hAnsi="Verdana"/>
          <w:lang w:val="en"/>
        </w:rPr>
        <w:t xml:space="preserve">– Spear reviewed an updated cash flow scenario that projects revenue growth at 2% through 2028.  Spear stated that he expects TRT revenues to </w:t>
      </w:r>
      <w:r w:rsidR="00F24B4A">
        <w:rPr>
          <w:rFonts w:ascii="Verdana" w:hAnsi="Verdana"/>
          <w:lang w:val="en"/>
        </w:rPr>
        <w:t xml:space="preserve">be $3M for 2022, which exceeds Hunden study estimates.  The $3M TRT revenue figure is what Hunden estimated for 2023.  </w:t>
      </w:r>
    </w:p>
    <w:p w14:paraId="194D3DB8" w14:textId="64AD6ABF" w:rsidR="0007247D" w:rsidRPr="00614347" w:rsidRDefault="0007247D" w:rsidP="00047B36">
      <w:pPr>
        <w:pStyle w:val="ListParagraph"/>
        <w:numPr>
          <w:ilvl w:val="1"/>
          <w:numId w:val="6"/>
        </w:numPr>
        <w:spacing w:after="0"/>
        <w:rPr>
          <w:rFonts w:ascii="Verdana" w:hAnsi="Verdana"/>
          <w:lang w:val="en"/>
        </w:rPr>
      </w:pPr>
      <w:r w:rsidRPr="00614347">
        <w:rPr>
          <w:rFonts w:ascii="Verdana" w:hAnsi="Verdana"/>
          <w:lang w:val="en"/>
        </w:rPr>
        <w:t>State Tax Commission Reports</w:t>
      </w:r>
      <w:r w:rsidR="00172A31">
        <w:rPr>
          <w:rFonts w:ascii="Verdana" w:hAnsi="Verdana"/>
          <w:lang w:val="en"/>
        </w:rPr>
        <w:t xml:space="preserve"> – Not</w:t>
      </w:r>
      <w:r w:rsidR="00D91D72">
        <w:rPr>
          <w:rFonts w:ascii="Verdana" w:hAnsi="Verdana"/>
          <w:lang w:val="en"/>
        </w:rPr>
        <w:t>h</w:t>
      </w:r>
      <w:r w:rsidR="00172A31">
        <w:rPr>
          <w:rFonts w:ascii="Verdana" w:hAnsi="Verdana"/>
          <w:lang w:val="en"/>
        </w:rPr>
        <w:t xml:space="preserve">ing additional to report. </w:t>
      </w:r>
      <w:r w:rsidRPr="00614347">
        <w:rPr>
          <w:rFonts w:ascii="Verdana" w:hAnsi="Verdana"/>
          <w:lang w:val="en"/>
        </w:rPr>
        <w:t xml:space="preserve"> </w:t>
      </w:r>
    </w:p>
    <w:p w14:paraId="43456B33" w14:textId="6B42CDF1" w:rsidR="0007247D" w:rsidRPr="00614347" w:rsidRDefault="0007247D" w:rsidP="00047B36">
      <w:pPr>
        <w:pStyle w:val="ListParagraph"/>
        <w:numPr>
          <w:ilvl w:val="1"/>
          <w:numId w:val="6"/>
        </w:numPr>
        <w:spacing w:after="0"/>
        <w:rPr>
          <w:rFonts w:ascii="Verdana" w:hAnsi="Verdana"/>
          <w:lang w:val="en"/>
        </w:rPr>
      </w:pPr>
      <w:r w:rsidRPr="00614347">
        <w:rPr>
          <w:rFonts w:ascii="Verdana" w:hAnsi="Verdana"/>
          <w:lang w:val="en"/>
        </w:rPr>
        <w:t>Construction Update</w:t>
      </w:r>
      <w:r w:rsidR="001904C7" w:rsidRPr="00614347">
        <w:rPr>
          <w:rFonts w:ascii="Verdana" w:hAnsi="Verdana"/>
          <w:lang w:val="en"/>
        </w:rPr>
        <w:t>/Change Orders</w:t>
      </w:r>
      <w:r w:rsidR="00172A31">
        <w:rPr>
          <w:rFonts w:ascii="Verdana" w:hAnsi="Verdana"/>
          <w:lang w:val="en"/>
        </w:rPr>
        <w:t xml:space="preserve">. Spear briefed the Board and said a </w:t>
      </w:r>
      <w:r w:rsidR="00D966EE">
        <w:rPr>
          <w:rFonts w:ascii="Verdana" w:hAnsi="Verdana"/>
          <w:lang w:val="en"/>
        </w:rPr>
        <w:t>flagpole</w:t>
      </w:r>
      <w:r w:rsidR="00172A31">
        <w:rPr>
          <w:rFonts w:ascii="Verdana" w:hAnsi="Verdana"/>
          <w:lang w:val="en"/>
        </w:rPr>
        <w:t xml:space="preserve"> </w:t>
      </w:r>
      <w:r w:rsidR="00B55ABD">
        <w:rPr>
          <w:rFonts w:ascii="Verdana" w:hAnsi="Verdana"/>
          <w:lang w:val="en"/>
        </w:rPr>
        <w:t>was</w:t>
      </w:r>
      <w:r w:rsidR="00D966EE">
        <w:rPr>
          <w:rFonts w:ascii="Verdana" w:hAnsi="Verdana"/>
          <w:lang w:val="en"/>
        </w:rPr>
        <w:t xml:space="preserve"> never </w:t>
      </w:r>
      <w:r w:rsidR="00172A31">
        <w:rPr>
          <w:rFonts w:ascii="Verdana" w:hAnsi="Verdana"/>
          <w:lang w:val="en"/>
        </w:rPr>
        <w:t>designed for the facility and presented the costs for installing 1, 2, or 3 40’ or 50’ poles.</w:t>
      </w:r>
      <w:r w:rsidR="00862851">
        <w:rPr>
          <w:rFonts w:ascii="Verdana" w:hAnsi="Verdana"/>
          <w:lang w:val="en"/>
        </w:rPr>
        <w:t xml:space="preserve"> Spear indicated the flagpole would be located near the front entrance but away from the fire lane. Gazdik asked about an alternate location because of the impact the wind could have </w:t>
      </w:r>
      <w:r w:rsidR="00AC3618">
        <w:rPr>
          <w:rFonts w:ascii="Verdana" w:hAnsi="Verdana"/>
          <w:lang w:val="en"/>
        </w:rPr>
        <w:t xml:space="preserve">on the flags.  Spear indicated this was the best location because the site will require power in order to keep the flagpole lighted.  Vucovich said at his facility the flags are replaced twice a year. The Board recommended one 40’ flagpole be installed. </w:t>
      </w:r>
      <w:r w:rsidR="00862851">
        <w:rPr>
          <w:rFonts w:ascii="Verdana" w:hAnsi="Verdana"/>
          <w:lang w:val="en"/>
        </w:rPr>
        <w:t xml:space="preserve"> </w:t>
      </w:r>
      <w:r w:rsidR="00172A31">
        <w:rPr>
          <w:rFonts w:ascii="Verdana" w:hAnsi="Verdana"/>
          <w:lang w:val="en"/>
        </w:rPr>
        <w:t xml:space="preserve">  </w:t>
      </w:r>
    </w:p>
    <w:p w14:paraId="592E5593" w14:textId="6BE50EDB" w:rsidR="0007247D" w:rsidRDefault="0007247D" w:rsidP="00047B36">
      <w:pPr>
        <w:pStyle w:val="ListParagraph"/>
        <w:numPr>
          <w:ilvl w:val="1"/>
          <w:numId w:val="6"/>
        </w:numPr>
        <w:spacing w:after="0"/>
        <w:rPr>
          <w:rFonts w:ascii="Verdana" w:hAnsi="Verdana"/>
          <w:lang w:val="en"/>
        </w:rPr>
      </w:pPr>
      <w:r w:rsidRPr="00614347">
        <w:rPr>
          <w:rFonts w:ascii="Verdana" w:hAnsi="Verdana"/>
          <w:lang w:val="en"/>
        </w:rPr>
        <w:t xml:space="preserve">Action Items </w:t>
      </w:r>
    </w:p>
    <w:p w14:paraId="4D77CFDC" w14:textId="1F5FF560" w:rsidR="00D91D72" w:rsidRDefault="00D91D72" w:rsidP="00D91D72">
      <w:pPr>
        <w:pStyle w:val="ListParagraph"/>
        <w:numPr>
          <w:ilvl w:val="2"/>
          <w:numId w:val="6"/>
        </w:numPr>
        <w:spacing w:after="0"/>
        <w:rPr>
          <w:rFonts w:ascii="Verdana" w:hAnsi="Verdana"/>
          <w:lang w:val="en"/>
        </w:rPr>
      </w:pPr>
      <w:r>
        <w:rPr>
          <w:rFonts w:ascii="Verdana" w:hAnsi="Verdana"/>
          <w:lang w:val="en"/>
        </w:rPr>
        <w:t>Follow up with Revel TV to get updated contracts</w:t>
      </w:r>
    </w:p>
    <w:p w14:paraId="48B13D0D" w14:textId="77777777" w:rsidR="0007247D" w:rsidRPr="00614347" w:rsidRDefault="0007247D" w:rsidP="00614347">
      <w:pPr>
        <w:pStyle w:val="ListParagraph"/>
        <w:spacing w:after="0" w:line="240" w:lineRule="auto"/>
        <w:ind w:left="1440"/>
        <w:rPr>
          <w:rFonts w:ascii="Verdana" w:hAnsi="Verdana"/>
          <w:lang w:val="en"/>
        </w:rPr>
      </w:pPr>
    </w:p>
    <w:p w14:paraId="6ED2D24D" w14:textId="1FA08364" w:rsidR="37CE1ACE" w:rsidRPr="00614347" w:rsidRDefault="41BEE6C2" w:rsidP="00614347">
      <w:pPr>
        <w:pStyle w:val="ListParagraph"/>
        <w:numPr>
          <w:ilvl w:val="0"/>
          <w:numId w:val="6"/>
        </w:numPr>
        <w:spacing w:after="120" w:line="240" w:lineRule="auto"/>
        <w:rPr>
          <w:rFonts w:ascii="Verdana" w:hAnsi="Verdana"/>
          <w:b/>
          <w:bCs/>
        </w:rPr>
      </w:pPr>
      <w:r w:rsidRPr="00614347">
        <w:rPr>
          <w:rFonts w:ascii="Verdana" w:eastAsia="Verdana" w:hAnsi="Verdana" w:cs="Verdana"/>
          <w:b/>
          <w:bCs/>
          <w:lang w:val="en"/>
        </w:rPr>
        <w:t xml:space="preserve">Discussion Item </w:t>
      </w:r>
      <w:r w:rsidRPr="00614347">
        <w:rPr>
          <w:rFonts w:ascii="Verdana" w:eastAsia="Verdana" w:hAnsi="Verdana" w:cs="Verdana"/>
          <w:lang w:val="en"/>
        </w:rPr>
        <w:t>- Legal Report</w:t>
      </w:r>
      <w:r w:rsidR="008A2151">
        <w:rPr>
          <w:rFonts w:ascii="Verdana" w:eastAsia="Verdana" w:hAnsi="Verdana" w:cs="Verdana"/>
          <w:lang w:val="en"/>
        </w:rPr>
        <w:t xml:space="preserve"> – Fuller did not have anything to report on.</w:t>
      </w:r>
    </w:p>
    <w:p w14:paraId="36F2200B" w14:textId="55A63D15" w:rsidR="37CE1ACE" w:rsidRPr="00614347" w:rsidRDefault="37CE1ACE" w:rsidP="00146491">
      <w:pPr>
        <w:spacing w:after="120"/>
        <w:rPr>
          <w:rFonts w:ascii="Verdana" w:hAnsi="Verdana"/>
        </w:rPr>
      </w:pPr>
      <w:r w:rsidRPr="00614347">
        <w:rPr>
          <w:rFonts w:ascii="Verdana" w:eastAsia="Arial" w:hAnsi="Verdana" w:cs="Arial"/>
          <w:b/>
          <w:bCs/>
          <w:lang w:val="en"/>
        </w:rPr>
        <w:t xml:space="preserve">     </w:t>
      </w:r>
      <w:r w:rsidR="0F66A26D" w:rsidRPr="00614347">
        <w:rPr>
          <w:rFonts w:ascii="Verdana" w:eastAsia="Verdana" w:hAnsi="Verdana" w:cs="Verdana"/>
          <w:b/>
          <w:bCs/>
          <w:lang w:val="en"/>
        </w:rPr>
        <w:t>Calendar and Announcements</w:t>
      </w:r>
    </w:p>
    <w:p w14:paraId="24F21201" w14:textId="345A2EED" w:rsidR="00D831D6" w:rsidRPr="00614347" w:rsidRDefault="41BEE6C2" w:rsidP="41BEE6C2">
      <w:pPr>
        <w:pStyle w:val="ListParagraph"/>
        <w:numPr>
          <w:ilvl w:val="0"/>
          <w:numId w:val="1"/>
        </w:numPr>
        <w:spacing w:after="120"/>
        <w:rPr>
          <w:rFonts w:ascii="Verdana" w:hAnsi="Verdana"/>
        </w:rPr>
      </w:pPr>
      <w:r w:rsidRPr="00614347">
        <w:rPr>
          <w:rFonts w:ascii="Verdana" w:eastAsia="Verdana" w:hAnsi="Verdana" w:cs="Verdana"/>
          <w:lang w:val="en"/>
        </w:rPr>
        <w:t xml:space="preserve">Upcoming IFAD Meeting – </w:t>
      </w:r>
      <w:r w:rsidRPr="00614347">
        <w:rPr>
          <w:rFonts w:ascii="Verdana" w:eastAsia="Verdana" w:hAnsi="Verdana" w:cs="Verdana"/>
          <w:b/>
          <w:bCs/>
          <w:u w:val="single"/>
          <w:lang w:val="en"/>
        </w:rPr>
        <w:t xml:space="preserve">Next Meeting on </w:t>
      </w:r>
      <w:r w:rsidR="00206D7F" w:rsidRPr="00614347">
        <w:rPr>
          <w:rFonts w:ascii="Verdana" w:eastAsia="Verdana" w:hAnsi="Verdana" w:cs="Verdana"/>
          <w:b/>
          <w:bCs/>
          <w:u w:val="single"/>
          <w:lang w:val="en"/>
        </w:rPr>
        <w:t xml:space="preserve">August </w:t>
      </w:r>
      <w:r w:rsidR="00B02B16" w:rsidRPr="00614347">
        <w:rPr>
          <w:rFonts w:ascii="Verdana" w:eastAsia="Verdana" w:hAnsi="Verdana" w:cs="Verdana"/>
          <w:b/>
          <w:bCs/>
          <w:u w:val="single"/>
          <w:lang w:val="en"/>
        </w:rPr>
        <w:t>23</w:t>
      </w:r>
      <w:r w:rsidR="00C45322" w:rsidRPr="00614347">
        <w:rPr>
          <w:rFonts w:ascii="Verdana" w:eastAsia="Verdana" w:hAnsi="Verdana" w:cs="Verdana"/>
          <w:b/>
          <w:bCs/>
          <w:u w:val="single"/>
          <w:lang w:val="en"/>
        </w:rPr>
        <w:t xml:space="preserve">, </w:t>
      </w:r>
      <w:r w:rsidRPr="00614347">
        <w:rPr>
          <w:rFonts w:ascii="Verdana" w:eastAsia="Verdana" w:hAnsi="Verdana" w:cs="Verdana"/>
          <w:b/>
          <w:bCs/>
          <w:u w:val="single"/>
          <w:lang w:val="en"/>
        </w:rPr>
        <w:t>202</w:t>
      </w:r>
      <w:r w:rsidR="00641BD5" w:rsidRPr="00614347">
        <w:rPr>
          <w:rFonts w:ascii="Verdana" w:eastAsia="Verdana" w:hAnsi="Verdana" w:cs="Verdana"/>
          <w:b/>
          <w:bCs/>
          <w:u w:val="single"/>
          <w:lang w:val="en"/>
        </w:rPr>
        <w:t>2</w:t>
      </w:r>
    </w:p>
    <w:p w14:paraId="1F122F63" w14:textId="783D25B4" w:rsidR="37CE1ACE" w:rsidRPr="00614347" w:rsidRDefault="41BEE6C2" w:rsidP="41BEE6C2">
      <w:pPr>
        <w:pStyle w:val="ListParagraph"/>
        <w:numPr>
          <w:ilvl w:val="0"/>
          <w:numId w:val="1"/>
        </w:numPr>
        <w:spacing w:after="120"/>
        <w:rPr>
          <w:rFonts w:ascii="Verdana" w:hAnsi="Verdana"/>
        </w:rPr>
      </w:pPr>
      <w:r w:rsidRPr="00614347">
        <w:rPr>
          <w:rFonts w:ascii="Verdana" w:eastAsia="Verdana" w:hAnsi="Verdana" w:cs="Verdana"/>
          <w:b/>
          <w:bCs/>
          <w:lang w:val="en"/>
        </w:rPr>
        <w:t>Discussion Item</w:t>
      </w:r>
      <w:r w:rsidRPr="00614347">
        <w:rPr>
          <w:rFonts w:ascii="Verdana" w:eastAsia="Verdana" w:hAnsi="Verdana" w:cs="Verdana"/>
          <w:lang w:val="en"/>
        </w:rPr>
        <w:t xml:space="preserve"> - Announcements and Minor Questions </w:t>
      </w:r>
    </w:p>
    <w:p w14:paraId="71390876" w14:textId="569C768F" w:rsidR="37CE1ACE" w:rsidRPr="00D91D72" w:rsidRDefault="41BEE6C2" w:rsidP="41BEE6C2">
      <w:pPr>
        <w:pStyle w:val="ListParagraph"/>
        <w:numPr>
          <w:ilvl w:val="0"/>
          <w:numId w:val="1"/>
        </w:numPr>
        <w:spacing w:after="120"/>
        <w:rPr>
          <w:rFonts w:ascii="Verdana" w:hAnsi="Verdana"/>
          <w:b/>
          <w:bCs/>
        </w:rPr>
      </w:pPr>
      <w:r w:rsidRPr="00614347">
        <w:rPr>
          <w:rFonts w:ascii="Verdana" w:eastAsia="Verdana" w:hAnsi="Verdana" w:cs="Verdana"/>
          <w:b/>
          <w:bCs/>
          <w:lang w:val="en"/>
        </w:rPr>
        <w:t>Discussion Item</w:t>
      </w:r>
      <w:r w:rsidRPr="00614347">
        <w:rPr>
          <w:rFonts w:ascii="Verdana" w:eastAsia="Verdana" w:hAnsi="Verdana" w:cs="Verdana"/>
          <w:lang w:val="en"/>
        </w:rPr>
        <w:t xml:space="preserve"> - Agenda Items for </w:t>
      </w:r>
      <w:r w:rsidR="00206D7F" w:rsidRPr="00614347">
        <w:rPr>
          <w:rFonts w:ascii="Verdana" w:eastAsia="Verdana" w:hAnsi="Verdana" w:cs="Verdana"/>
          <w:lang w:val="en"/>
        </w:rPr>
        <w:t xml:space="preserve">August </w:t>
      </w:r>
      <w:r w:rsidR="00B02B16" w:rsidRPr="00614347">
        <w:rPr>
          <w:rFonts w:ascii="Verdana" w:eastAsia="Verdana" w:hAnsi="Verdana" w:cs="Verdana"/>
          <w:lang w:val="en"/>
        </w:rPr>
        <w:t>23</w:t>
      </w:r>
      <w:r w:rsidR="00212670" w:rsidRPr="00614347">
        <w:rPr>
          <w:rFonts w:ascii="Verdana" w:eastAsia="Verdana" w:hAnsi="Verdana" w:cs="Verdana"/>
          <w:lang w:val="en"/>
        </w:rPr>
        <w:t xml:space="preserve">, </w:t>
      </w:r>
      <w:r w:rsidR="00C45322" w:rsidRPr="00614347">
        <w:rPr>
          <w:rFonts w:ascii="Verdana" w:eastAsia="Verdana" w:hAnsi="Verdana" w:cs="Verdana"/>
          <w:lang w:val="en"/>
        </w:rPr>
        <w:t>2</w:t>
      </w:r>
      <w:r w:rsidR="00DB1991" w:rsidRPr="00614347">
        <w:rPr>
          <w:rFonts w:ascii="Verdana" w:eastAsia="Verdana" w:hAnsi="Verdana" w:cs="Verdana"/>
          <w:lang w:val="en"/>
        </w:rPr>
        <w:t>022</w:t>
      </w:r>
      <w:r w:rsidR="00005F3C" w:rsidRPr="00614347">
        <w:rPr>
          <w:rFonts w:ascii="Verdana" w:eastAsia="Verdana" w:hAnsi="Verdana" w:cs="Verdana"/>
          <w:lang w:val="en"/>
        </w:rPr>
        <w:t>,</w:t>
      </w:r>
      <w:r w:rsidR="00E03985" w:rsidRPr="00614347">
        <w:rPr>
          <w:rFonts w:ascii="Verdana" w:eastAsia="Verdana" w:hAnsi="Verdana" w:cs="Verdana"/>
          <w:lang w:val="en"/>
        </w:rPr>
        <w:t xml:space="preserve"> </w:t>
      </w:r>
      <w:r w:rsidRPr="00614347">
        <w:rPr>
          <w:rFonts w:ascii="Verdana" w:eastAsia="Verdana" w:hAnsi="Verdana" w:cs="Verdana"/>
          <w:lang w:val="en"/>
        </w:rPr>
        <w:t>meeting</w:t>
      </w:r>
    </w:p>
    <w:p w14:paraId="4B7D29D6" w14:textId="138B82EF" w:rsidR="00D91D72" w:rsidRPr="00D91D72" w:rsidRDefault="00D91D72" w:rsidP="00D91D72">
      <w:pPr>
        <w:pStyle w:val="ListParagraph"/>
        <w:numPr>
          <w:ilvl w:val="1"/>
          <w:numId w:val="1"/>
        </w:numPr>
        <w:spacing w:after="120"/>
        <w:rPr>
          <w:rFonts w:ascii="Verdana" w:hAnsi="Verdana"/>
        </w:rPr>
      </w:pPr>
      <w:r w:rsidRPr="00D91D72">
        <w:rPr>
          <w:rFonts w:ascii="Verdana" w:eastAsia="Verdana" w:hAnsi="Verdana" w:cs="Verdana"/>
          <w:lang w:val="en"/>
        </w:rPr>
        <w:t>Board to tour the facility</w:t>
      </w:r>
    </w:p>
    <w:p w14:paraId="3A9019CE" w14:textId="77777777" w:rsidR="00CB61D6" w:rsidRPr="00614347" w:rsidRDefault="00CB61D6" w:rsidP="007D4B5A">
      <w:pPr>
        <w:pStyle w:val="ListParagraph"/>
        <w:spacing w:after="120"/>
        <w:ind w:left="1440"/>
        <w:rPr>
          <w:rFonts w:ascii="Verdana" w:hAnsi="Verdana"/>
          <w:b/>
          <w:bCs/>
        </w:rPr>
      </w:pPr>
    </w:p>
    <w:p w14:paraId="2F7C7D56" w14:textId="3EAB7C3A" w:rsidR="001F24A7" w:rsidRPr="008A2151" w:rsidRDefault="00B475EF" w:rsidP="008A2151">
      <w:pPr>
        <w:pStyle w:val="ListParagraph"/>
        <w:numPr>
          <w:ilvl w:val="0"/>
          <w:numId w:val="4"/>
        </w:numPr>
        <w:rPr>
          <w:rFonts w:ascii="Verdana" w:hAnsi="Verdana"/>
          <w:b/>
          <w:bCs/>
        </w:rPr>
      </w:pPr>
      <w:r w:rsidRPr="008A2151">
        <w:rPr>
          <w:rFonts w:ascii="Verdana" w:eastAsia="Verdana" w:hAnsi="Verdana" w:cs="Verdana"/>
          <w:b/>
          <w:bCs/>
          <w:lang w:val="en"/>
        </w:rPr>
        <w:t>Action Item</w:t>
      </w:r>
      <w:r w:rsidRPr="008A2151">
        <w:rPr>
          <w:rFonts w:ascii="Verdana" w:eastAsia="Verdana" w:hAnsi="Verdana" w:cs="Verdana"/>
          <w:lang w:val="en"/>
        </w:rPr>
        <w:t xml:space="preserve"> - Adjournment to Executive Session </w:t>
      </w:r>
      <w:r w:rsidR="008A2151" w:rsidRPr="008A2151">
        <w:rPr>
          <w:rFonts w:ascii="Verdana" w:eastAsia="Verdana" w:hAnsi="Verdana" w:cs="Verdana"/>
          <w:lang w:val="en"/>
        </w:rPr>
        <w:t>Gazdik made the motion to move into the Executive Session to consider the evaluation</w:t>
      </w:r>
      <w:r w:rsidR="008A2151" w:rsidRPr="008A2151">
        <w:t xml:space="preserve"> </w:t>
      </w:r>
      <w:r w:rsidR="008A2151" w:rsidRPr="008A2151">
        <w:rPr>
          <w:rFonts w:ascii="Verdana" w:eastAsia="Verdana" w:hAnsi="Verdana" w:cs="Verdana"/>
          <w:lang w:val="en"/>
        </w:rPr>
        <w:t>of an employee. [Idaho Code § 74-206(1)(b)]</w:t>
      </w:r>
      <w:r w:rsidR="008A2151">
        <w:rPr>
          <w:rFonts w:ascii="Verdana" w:eastAsia="Verdana" w:hAnsi="Verdana" w:cs="Verdana"/>
          <w:lang w:val="en"/>
        </w:rPr>
        <w:t xml:space="preserve">. </w:t>
      </w:r>
      <w:r w:rsidR="00D966EE">
        <w:rPr>
          <w:rFonts w:ascii="Verdana" w:eastAsia="Verdana" w:hAnsi="Verdana" w:cs="Verdana"/>
          <w:lang w:val="en"/>
        </w:rPr>
        <w:t xml:space="preserve">Motion approved. </w:t>
      </w:r>
    </w:p>
    <w:p w14:paraId="60794F92" w14:textId="77777777" w:rsidR="008A2151" w:rsidRPr="00614347" w:rsidRDefault="008A2151" w:rsidP="008A2151">
      <w:pPr>
        <w:pStyle w:val="ListParagraph"/>
        <w:rPr>
          <w:rFonts w:ascii="Verdana" w:hAnsi="Verdana"/>
          <w:b/>
          <w:bCs/>
        </w:rPr>
      </w:pPr>
    </w:p>
    <w:p w14:paraId="601E60E1" w14:textId="3B094259" w:rsidR="001F24A7" w:rsidRPr="00614347" w:rsidRDefault="00B475EF" w:rsidP="00254B0F">
      <w:pPr>
        <w:pStyle w:val="ListParagraph"/>
        <w:numPr>
          <w:ilvl w:val="0"/>
          <w:numId w:val="4"/>
        </w:numPr>
        <w:tabs>
          <w:tab w:val="left" w:pos="1350"/>
        </w:tabs>
        <w:spacing w:after="0" w:line="240" w:lineRule="auto"/>
        <w:ind w:left="1267" w:hanging="900"/>
        <w:rPr>
          <w:rFonts w:ascii="Verdana" w:hAnsi="Verdana"/>
          <w:b/>
          <w:bCs/>
        </w:rPr>
      </w:pPr>
      <w:r w:rsidRPr="00614347">
        <w:rPr>
          <w:rFonts w:ascii="Verdana" w:hAnsi="Verdana"/>
          <w:b/>
          <w:bCs/>
        </w:rPr>
        <w:t xml:space="preserve">Executive Session - </w:t>
      </w:r>
      <w:r w:rsidRPr="00614347">
        <w:rPr>
          <w:rFonts w:ascii="Verdana" w:hAnsi="Verdana"/>
        </w:rPr>
        <w:t>Idaho Code Section 74-206 (1) (b) To consider the evaluation of an employee.</w:t>
      </w:r>
      <w:r w:rsidR="00D966EE">
        <w:rPr>
          <w:rFonts w:ascii="Verdana" w:hAnsi="Verdana"/>
        </w:rPr>
        <w:t xml:space="preserve"> Convened at </w:t>
      </w:r>
      <w:r w:rsidR="007D4B5A">
        <w:rPr>
          <w:rFonts w:ascii="Verdana" w:hAnsi="Verdana"/>
        </w:rPr>
        <w:t xml:space="preserve">8:30 AM. </w:t>
      </w:r>
    </w:p>
    <w:p w14:paraId="087777CD" w14:textId="77777777" w:rsidR="001F24A7" w:rsidRPr="00614347" w:rsidRDefault="001F24A7" w:rsidP="00254B0F">
      <w:pPr>
        <w:pStyle w:val="ListParagraph"/>
        <w:spacing w:after="0" w:line="240" w:lineRule="auto"/>
        <w:rPr>
          <w:rFonts w:ascii="Verdana" w:hAnsi="Verdana"/>
          <w:b/>
          <w:bCs/>
        </w:rPr>
      </w:pPr>
    </w:p>
    <w:p w14:paraId="11A838C4" w14:textId="19294009" w:rsidR="001F24A7" w:rsidRPr="007D4B5A" w:rsidRDefault="00B475EF" w:rsidP="00254B0F">
      <w:pPr>
        <w:pStyle w:val="ListParagraph"/>
        <w:numPr>
          <w:ilvl w:val="0"/>
          <w:numId w:val="4"/>
        </w:numPr>
        <w:tabs>
          <w:tab w:val="left" w:pos="1350"/>
        </w:tabs>
        <w:spacing w:after="0" w:line="240" w:lineRule="auto"/>
        <w:ind w:left="1260" w:hanging="900"/>
        <w:rPr>
          <w:rFonts w:ascii="Verdana" w:hAnsi="Verdana"/>
        </w:rPr>
      </w:pPr>
      <w:r w:rsidRPr="00614347">
        <w:rPr>
          <w:rFonts w:ascii="Verdana" w:hAnsi="Verdana"/>
          <w:b/>
          <w:bCs/>
        </w:rPr>
        <w:t>Adjournment from Executive Session</w:t>
      </w:r>
      <w:r w:rsidR="007D4B5A">
        <w:rPr>
          <w:rFonts w:ascii="Verdana" w:hAnsi="Verdana"/>
          <w:b/>
          <w:bCs/>
        </w:rPr>
        <w:t xml:space="preserve"> </w:t>
      </w:r>
      <w:r w:rsidR="007D4B5A" w:rsidRPr="007D4B5A">
        <w:rPr>
          <w:rFonts w:ascii="Verdana" w:hAnsi="Verdana"/>
        </w:rPr>
        <w:t>8:5</w:t>
      </w:r>
      <w:r w:rsidR="007D4B5A">
        <w:rPr>
          <w:rFonts w:ascii="Verdana" w:hAnsi="Verdana"/>
        </w:rPr>
        <w:t>4</w:t>
      </w:r>
      <w:r w:rsidR="007D4B5A" w:rsidRPr="007D4B5A">
        <w:rPr>
          <w:rFonts w:ascii="Verdana" w:hAnsi="Verdana"/>
        </w:rPr>
        <w:t xml:space="preserve"> AM</w:t>
      </w:r>
    </w:p>
    <w:p w14:paraId="7D9683A0" w14:textId="77777777" w:rsidR="001F24A7" w:rsidRPr="00614347" w:rsidRDefault="001F24A7" w:rsidP="00254B0F">
      <w:pPr>
        <w:pStyle w:val="ListParagraph"/>
        <w:spacing w:after="0" w:line="240" w:lineRule="auto"/>
        <w:rPr>
          <w:rFonts w:ascii="Verdana" w:hAnsi="Verdana"/>
          <w:b/>
          <w:bCs/>
        </w:rPr>
      </w:pPr>
    </w:p>
    <w:p w14:paraId="102B2B41" w14:textId="690A4B56" w:rsidR="001F24A7" w:rsidRPr="00614347" w:rsidRDefault="00B475EF" w:rsidP="00254B0F">
      <w:pPr>
        <w:pStyle w:val="ListParagraph"/>
        <w:numPr>
          <w:ilvl w:val="0"/>
          <w:numId w:val="4"/>
        </w:numPr>
        <w:tabs>
          <w:tab w:val="left" w:pos="1350"/>
        </w:tabs>
        <w:spacing w:after="0" w:line="240" w:lineRule="auto"/>
        <w:ind w:left="1260" w:hanging="900"/>
        <w:rPr>
          <w:rFonts w:ascii="Verdana" w:hAnsi="Verdana"/>
          <w:b/>
          <w:bCs/>
        </w:rPr>
      </w:pPr>
      <w:r w:rsidRPr="00614347">
        <w:rPr>
          <w:rFonts w:ascii="Verdana" w:hAnsi="Verdana"/>
          <w:b/>
          <w:bCs/>
        </w:rPr>
        <w:t>Action Item –</w:t>
      </w:r>
      <w:r w:rsidR="001F24A7" w:rsidRPr="00614347">
        <w:rPr>
          <w:rFonts w:ascii="Verdana" w:hAnsi="Verdana"/>
        </w:rPr>
        <w:t>A</w:t>
      </w:r>
      <w:r w:rsidRPr="00614347">
        <w:rPr>
          <w:rFonts w:ascii="Verdana" w:hAnsi="Verdana"/>
        </w:rPr>
        <w:t xml:space="preserve">ction taken on </w:t>
      </w:r>
      <w:r w:rsidR="00614347" w:rsidRPr="00614347">
        <w:rPr>
          <w:rFonts w:ascii="Verdana" w:hAnsi="Verdana"/>
        </w:rPr>
        <w:t>Section 74-206 (1) (b) matter</w:t>
      </w:r>
      <w:r w:rsidRPr="00614347">
        <w:rPr>
          <w:rFonts w:ascii="Verdana" w:hAnsi="Verdana"/>
        </w:rPr>
        <w:t xml:space="preserve"> discussed in Executive Session</w:t>
      </w:r>
      <w:r w:rsidR="007D4B5A">
        <w:rPr>
          <w:rFonts w:ascii="Verdana" w:hAnsi="Verdana"/>
        </w:rPr>
        <w:t xml:space="preserve">. </w:t>
      </w:r>
      <w:r w:rsidR="00E6241E">
        <w:rPr>
          <w:rFonts w:ascii="Verdana" w:hAnsi="Verdana"/>
        </w:rPr>
        <w:t xml:space="preserve">Nitschke moved to give </w:t>
      </w:r>
      <w:r w:rsidR="00F86342">
        <w:rPr>
          <w:rFonts w:ascii="Verdana" w:hAnsi="Verdana"/>
        </w:rPr>
        <w:t>Executive Director a pay raise retroactive to May 1, 2022, and to award an annual bonus</w:t>
      </w:r>
      <w:r w:rsidR="00E6241E">
        <w:rPr>
          <w:rFonts w:ascii="Verdana" w:hAnsi="Verdana"/>
        </w:rPr>
        <w:t xml:space="preserve"> based on his exemplary performance</w:t>
      </w:r>
      <w:r w:rsidR="00F86342">
        <w:rPr>
          <w:rFonts w:ascii="Verdana" w:hAnsi="Verdana"/>
        </w:rPr>
        <w:t xml:space="preserve">.  </w:t>
      </w:r>
      <w:r w:rsidR="00E6241E">
        <w:rPr>
          <w:rFonts w:ascii="Verdana" w:hAnsi="Verdana"/>
        </w:rPr>
        <w:t xml:space="preserve">Carpenter </w:t>
      </w:r>
      <w:r w:rsidR="00F86342">
        <w:rPr>
          <w:rFonts w:ascii="Verdana" w:hAnsi="Verdana"/>
        </w:rPr>
        <w:t xml:space="preserve">seconded.  Motion passed. </w:t>
      </w:r>
    </w:p>
    <w:p w14:paraId="6327261E" w14:textId="77777777" w:rsidR="001F24A7" w:rsidRPr="00614347" w:rsidRDefault="001F24A7" w:rsidP="00254B0F">
      <w:pPr>
        <w:pStyle w:val="ListParagraph"/>
        <w:spacing w:after="0" w:line="240" w:lineRule="auto"/>
        <w:rPr>
          <w:rFonts w:ascii="Verdana" w:hAnsi="Verdana"/>
          <w:b/>
          <w:bCs/>
        </w:rPr>
      </w:pPr>
    </w:p>
    <w:p w14:paraId="662946CB" w14:textId="0DF57919" w:rsidR="00CB61D6" w:rsidRPr="00614347" w:rsidRDefault="00B475EF" w:rsidP="00254B0F">
      <w:pPr>
        <w:pStyle w:val="ListParagraph"/>
        <w:numPr>
          <w:ilvl w:val="0"/>
          <w:numId w:val="4"/>
        </w:numPr>
        <w:tabs>
          <w:tab w:val="left" w:pos="1350"/>
        </w:tabs>
        <w:spacing w:after="0" w:line="240" w:lineRule="auto"/>
        <w:ind w:left="1260" w:hanging="900"/>
        <w:rPr>
          <w:rFonts w:ascii="Verdana" w:hAnsi="Verdana"/>
          <w:b/>
          <w:bCs/>
        </w:rPr>
      </w:pPr>
      <w:r w:rsidRPr="00614347">
        <w:rPr>
          <w:rFonts w:ascii="Verdana" w:hAnsi="Verdana"/>
          <w:b/>
          <w:bCs/>
        </w:rPr>
        <w:t xml:space="preserve">Action Item - </w:t>
      </w:r>
      <w:r w:rsidRPr="00614347">
        <w:rPr>
          <w:rFonts w:ascii="Verdana" w:hAnsi="Verdana"/>
        </w:rPr>
        <w:t>Adjournment from Public Session</w:t>
      </w:r>
      <w:r w:rsidR="00DC6379">
        <w:rPr>
          <w:rFonts w:ascii="Verdana" w:hAnsi="Verdana"/>
        </w:rPr>
        <w:t xml:space="preserve">. </w:t>
      </w:r>
      <w:r w:rsidR="007D4B5A">
        <w:rPr>
          <w:rFonts w:ascii="Verdana" w:hAnsi="Verdana"/>
        </w:rPr>
        <w:t xml:space="preserve">Meeting adjourned at 8:55 AM. </w:t>
      </w:r>
    </w:p>
    <w:sectPr w:rsidR="00CB61D6" w:rsidRPr="00614347" w:rsidSect="00254B0F">
      <w:pgSz w:w="12240" w:h="15840"/>
      <w:pgMar w:top="245" w:right="432" w:bottom="24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B2841D4"/>
    <w:multiLevelType w:val="hybridMultilevel"/>
    <w:tmpl w:val="01380B6C"/>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1C6331AA"/>
    <w:multiLevelType w:val="hybridMultilevel"/>
    <w:tmpl w:val="C608C8E0"/>
    <w:lvl w:ilvl="0" w:tplc="32BCA044">
      <w:start w:val="4"/>
      <w:numFmt w:val="upperRoman"/>
      <w:lvlText w:val="%1."/>
      <w:lvlJc w:val="left"/>
      <w:pPr>
        <w:ind w:left="1080" w:hanging="720"/>
      </w:pPr>
      <w:rPr>
        <w:rFonts w:eastAsia="Verdana"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5" w15:restartNumberingAfterBreak="0">
    <w:nsid w:val="345B4038"/>
    <w:multiLevelType w:val="hybridMultilevel"/>
    <w:tmpl w:val="01380B6C"/>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6" w15:restartNumberingAfterBreak="0">
    <w:nsid w:val="5E355459"/>
    <w:multiLevelType w:val="hybridMultilevel"/>
    <w:tmpl w:val="6284C79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8" w15:restartNumberingAfterBreak="0">
    <w:nsid w:val="64171816"/>
    <w:multiLevelType w:val="hybridMultilevel"/>
    <w:tmpl w:val="01380B6C"/>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770544424">
    <w:abstractNumId w:val="7"/>
  </w:num>
  <w:num w:numId="2" w16cid:durableId="1307010167">
    <w:abstractNumId w:val="2"/>
  </w:num>
  <w:num w:numId="3" w16cid:durableId="1502425518">
    <w:abstractNumId w:val="4"/>
  </w:num>
  <w:num w:numId="4" w16cid:durableId="1205413534">
    <w:abstractNumId w:val="5"/>
  </w:num>
  <w:num w:numId="5" w16cid:durableId="2066639957">
    <w:abstractNumId w:val="9"/>
  </w:num>
  <w:num w:numId="6" w16cid:durableId="1353343208">
    <w:abstractNumId w:val="0"/>
  </w:num>
  <w:num w:numId="7" w16cid:durableId="777870602">
    <w:abstractNumId w:val="1"/>
  </w:num>
  <w:num w:numId="8" w16cid:durableId="1213811244">
    <w:abstractNumId w:val="8"/>
  </w:num>
  <w:num w:numId="9" w16cid:durableId="1273170404">
    <w:abstractNumId w:val="3"/>
  </w:num>
  <w:num w:numId="10" w16cid:durableId="1335454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066B6"/>
    <w:rsid w:val="000257FF"/>
    <w:rsid w:val="000279D6"/>
    <w:rsid w:val="00041B4C"/>
    <w:rsid w:val="00047B36"/>
    <w:rsid w:val="000641A0"/>
    <w:rsid w:val="00067CA3"/>
    <w:rsid w:val="0007247D"/>
    <w:rsid w:val="000731F7"/>
    <w:rsid w:val="000748F1"/>
    <w:rsid w:val="00085458"/>
    <w:rsid w:val="00086988"/>
    <w:rsid w:val="000928EA"/>
    <w:rsid w:val="00093174"/>
    <w:rsid w:val="000A2823"/>
    <w:rsid w:val="000A7CF3"/>
    <w:rsid w:val="00111E2B"/>
    <w:rsid w:val="001167EE"/>
    <w:rsid w:val="00127FAB"/>
    <w:rsid w:val="00131622"/>
    <w:rsid w:val="0013430B"/>
    <w:rsid w:val="00135FDB"/>
    <w:rsid w:val="00146491"/>
    <w:rsid w:val="00172A31"/>
    <w:rsid w:val="00185994"/>
    <w:rsid w:val="00187475"/>
    <w:rsid w:val="001904C7"/>
    <w:rsid w:val="00190B96"/>
    <w:rsid w:val="001A020E"/>
    <w:rsid w:val="001A0FE2"/>
    <w:rsid w:val="001A6D22"/>
    <w:rsid w:val="001B2FA3"/>
    <w:rsid w:val="001B6639"/>
    <w:rsid w:val="001B772A"/>
    <w:rsid w:val="001E0CAD"/>
    <w:rsid w:val="001F24A7"/>
    <w:rsid w:val="001F5EF0"/>
    <w:rsid w:val="00206D7F"/>
    <w:rsid w:val="00210BDF"/>
    <w:rsid w:val="0021141C"/>
    <w:rsid w:val="00212670"/>
    <w:rsid w:val="00216EFB"/>
    <w:rsid w:val="00217CA5"/>
    <w:rsid w:val="00226001"/>
    <w:rsid w:val="00226027"/>
    <w:rsid w:val="00236AD5"/>
    <w:rsid w:val="00254B0F"/>
    <w:rsid w:val="00257C36"/>
    <w:rsid w:val="00261BFF"/>
    <w:rsid w:val="00265F60"/>
    <w:rsid w:val="00266EB4"/>
    <w:rsid w:val="00270395"/>
    <w:rsid w:val="00273094"/>
    <w:rsid w:val="002B4220"/>
    <w:rsid w:val="002B673B"/>
    <w:rsid w:val="002C3D1B"/>
    <w:rsid w:val="002C46C3"/>
    <w:rsid w:val="002D2566"/>
    <w:rsid w:val="002D4AF9"/>
    <w:rsid w:val="002E48A1"/>
    <w:rsid w:val="002E5499"/>
    <w:rsid w:val="002E5590"/>
    <w:rsid w:val="0032608E"/>
    <w:rsid w:val="0034474F"/>
    <w:rsid w:val="0035635E"/>
    <w:rsid w:val="003579DA"/>
    <w:rsid w:val="00392403"/>
    <w:rsid w:val="003967FE"/>
    <w:rsid w:val="003A536D"/>
    <w:rsid w:val="003C7779"/>
    <w:rsid w:val="003D73FB"/>
    <w:rsid w:val="003F79D3"/>
    <w:rsid w:val="00402E4C"/>
    <w:rsid w:val="00405E4D"/>
    <w:rsid w:val="00407421"/>
    <w:rsid w:val="00412546"/>
    <w:rsid w:val="004215B4"/>
    <w:rsid w:val="00426FD0"/>
    <w:rsid w:val="0046160A"/>
    <w:rsid w:val="00475DD0"/>
    <w:rsid w:val="004769B7"/>
    <w:rsid w:val="00480EC7"/>
    <w:rsid w:val="004979E4"/>
    <w:rsid w:val="004A3575"/>
    <w:rsid w:val="004B65A8"/>
    <w:rsid w:val="004C2361"/>
    <w:rsid w:val="004D034E"/>
    <w:rsid w:val="004E7A3A"/>
    <w:rsid w:val="004F1EAD"/>
    <w:rsid w:val="00500A4B"/>
    <w:rsid w:val="00521F5E"/>
    <w:rsid w:val="00535D71"/>
    <w:rsid w:val="00574773"/>
    <w:rsid w:val="005760BA"/>
    <w:rsid w:val="00586E39"/>
    <w:rsid w:val="00591281"/>
    <w:rsid w:val="005B401F"/>
    <w:rsid w:val="005C33F1"/>
    <w:rsid w:val="005C5895"/>
    <w:rsid w:val="005E169F"/>
    <w:rsid w:val="005E3256"/>
    <w:rsid w:val="005E5456"/>
    <w:rsid w:val="005F6670"/>
    <w:rsid w:val="00604C6E"/>
    <w:rsid w:val="006068E7"/>
    <w:rsid w:val="00614347"/>
    <w:rsid w:val="00614D68"/>
    <w:rsid w:val="00637C10"/>
    <w:rsid w:val="00641BD5"/>
    <w:rsid w:val="00670706"/>
    <w:rsid w:val="006719F3"/>
    <w:rsid w:val="00676331"/>
    <w:rsid w:val="00685CE8"/>
    <w:rsid w:val="00693653"/>
    <w:rsid w:val="006940D3"/>
    <w:rsid w:val="006A3E66"/>
    <w:rsid w:val="006B15B1"/>
    <w:rsid w:val="006B2E82"/>
    <w:rsid w:val="006B48E3"/>
    <w:rsid w:val="006B5714"/>
    <w:rsid w:val="006C02FE"/>
    <w:rsid w:val="007015E1"/>
    <w:rsid w:val="0072359F"/>
    <w:rsid w:val="007420C1"/>
    <w:rsid w:val="007469FC"/>
    <w:rsid w:val="00753357"/>
    <w:rsid w:val="007566E2"/>
    <w:rsid w:val="00757DDF"/>
    <w:rsid w:val="00775728"/>
    <w:rsid w:val="0079277F"/>
    <w:rsid w:val="007928A7"/>
    <w:rsid w:val="00792C7E"/>
    <w:rsid w:val="00795987"/>
    <w:rsid w:val="00796D0B"/>
    <w:rsid w:val="007A4B4A"/>
    <w:rsid w:val="007B2C1A"/>
    <w:rsid w:val="007B3030"/>
    <w:rsid w:val="007C74CE"/>
    <w:rsid w:val="007D4B5A"/>
    <w:rsid w:val="007D72F8"/>
    <w:rsid w:val="007E17AC"/>
    <w:rsid w:val="008014C2"/>
    <w:rsid w:val="00804050"/>
    <w:rsid w:val="00812F93"/>
    <w:rsid w:val="0081B618"/>
    <w:rsid w:val="00833EAA"/>
    <w:rsid w:val="00837403"/>
    <w:rsid w:val="0084059B"/>
    <w:rsid w:val="00842EDA"/>
    <w:rsid w:val="008612FD"/>
    <w:rsid w:val="00862851"/>
    <w:rsid w:val="0086706A"/>
    <w:rsid w:val="008871BF"/>
    <w:rsid w:val="00887B3C"/>
    <w:rsid w:val="00891BF4"/>
    <w:rsid w:val="008949FF"/>
    <w:rsid w:val="008A1074"/>
    <w:rsid w:val="008A2151"/>
    <w:rsid w:val="008A2AE1"/>
    <w:rsid w:val="008A2FCD"/>
    <w:rsid w:val="008A32D2"/>
    <w:rsid w:val="008A70C1"/>
    <w:rsid w:val="008B4201"/>
    <w:rsid w:val="008B6ED0"/>
    <w:rsid w:val="008C0F08"/>
    <w:rsid w:val="008E1C8B"/>
    <w:rsid w:val="0090385E"/>
    <w:rsid w:val="00912433"/>
    <w:rsid w:val="00913456"/>
    <w:rsid w:val="00942DB5"/>
    <w:rsid w:val="00960F2F"/>
    <w:rsid w:val="00965D5C"/>
    <w:rsid w:val="00977D17"/>
    <w:rsid w:val="009813CA"/>
    <w:rsid w:val="009A3424"/>
    <w:rsid w:val="009B087B"/>
    <w:rsid w:val="009B3706"/>
    <w:rsid w:val="009E7108"/>
    <w:rsid w:val="009F4433"/>
    <w:rsid w:val="00A0161E"/>
    <w:rsid w:val="00A05E9B"/>
    <w:rsid w:val="00A209C5"/>
    <w:rsid w:val="00A26588"/>
    <w:rsid w:val="00A43212"/>
    <w:rsid w:val="00A64E7A"/>
    <w:rsid w:val="00A67D51"/>
    <w:rsid w:val="00A82916"/>
    <w:rsid w:val="00AA2A89"/>
    <w:rsid w:val="00AB1950"/>
    <w:rsid w:val="00AB49C7"/>
    <w:rsid w:val="00AC0D70"/>
    <w:rsid w:val="00AC3618"/>
    <w:rsid w:val="00AD624A"/>
    <w:rsid w:val="00AE4D61"/>
    <w:rsid w:val="00AF1FFE"/>
    <w:rsid w:val="00AF76D2"/>
    <w:rsid w:val="00B02B16"/>
    <w:rsid w:val="00B12927"/>
    <w:rsid w:val="00B203F0"/>
    <w:rsid w:val="00B40DF0"/>
    <w:rsid w:val="00B475EF"/>
    <w:rsid w:val="00B55ABD"/>
    <w:rsid w:val="00B94C7D"/>
    <w:rsid w:val="00BA149D"/>
    <w:rsid w:val="00BA7955"/>
    <w:rsid w:val="00BB7030"/>
    <w:rsid w:val="00BC1083"/>
    <w:rsid w:val="00BD305F"/>
    <w:rsid w:val="00BD33C0"/>
    <w:rsid w:val="00BD3E97"/>
    <w:rsid w:val="00BF7AB3"/>
    <w:rsid w:val="00C036B1"/>
    <w:rsid w:val="00C06924"/>
    <w:rsid w:val="00C07777"/>
    <w:rsid w:val="00C07F2D"/>
    <w:rsid w:val="00C11D9F"/>
    <w:rsid w:val="00C24DAC"/>
    <w:rsid w:val="00C36237"/>
    <w:rsid w:val="00C37FC2"/>
    <w:rsid w:val="00C45322"/>
    <w:rsid w:val="00C50CFF"/>
    <w:rsid w:val="00C60F6A"/>
    <w:rsid w:val="00C73B93"/>
    <w:rsid w:val="00C825AD"/>
    <w:rsid w:val="00C8603F"/>
    <w:rsid w:val="00C97073"/>
    <w:rsid w:val="00CB3B2C"/>
    <w:rsid w:val="00CB61D6"/>
    <w:rsid w:val="00CC32A4"/>
    <w:rsid w:val="00CC7D52"/>
    <w:rsid w:val="00CC7F55"/>
    <w:rsid w:val="00CE4506"/>
    <w:rsid w:val="00CF0B11"/>
    <w:rsid w:val="00CF155E"/>
    <w:rsid w:val="00CF205E"/>
    <w:rsid w:val="00CF37CF"/>
    <w:rsid w:val="00D1684D"/>
    <w:rsid w:val="00D26D79"/>
    <w:rsid w:val="00D34C9E"/>
    <w:rsid w:val="00D44805"/>
    <w:rsid w:val="00D4586B"/>
    <w:rsid w:val="00D54DF9"/>
    <w:rsid w:val="00D61358"/>
    <w:rsid w:val="00D712D1"/>
    <w:rsid w:val="00D74EE8"/>
    <w:rsid w:val="00D7706C"/>
    <w:rsid w:val="00D831D6"/>
    <w:rsid w:val="00D83C1C"/>
    <w:rsid w:val="00D91D72"/>
    <w:rsid w:val="00D966EE"/>
    <w:rsid w:val="00D97A20"/>
    <w:rsid w:val="00DB1991"/>
    <w:rsid w:val="00DC26D4"/>
    <w:rsid w:val="00DC6379"/>
    <w:rsid w:val="00DD323D"/>
    <w:rsid w:val="00DE271B"/>
    <w:rsid w:val="00E03985"/>
    <w:rsid w:val="00E22A38"/>
    <w:rsid w:val="00E37200"/>
    <w:rsid w:val="00E503DB"/>
    <w:rsid w:val="00E6241E"/>
    <w:rsid w:val="00E636CA"/>
    <w:rsid w:val="00E739EA"/>
    <w:rsid w:val="00E866C3"/>
    <w:rsid w:val="00EA4CA2"/>
    <w:rsid w:val="00EB31EA"/>
    <w:rsid w:val="00F020FE"/>
    <w:rsid w:val="00F10E66"/>
    <w:rsid w:val="00F24B4A"/>
    <w:rsid w:val="00F422C1"/>
    <w:rsid w:val="00F86342"/>
    <w:rsid w:val="00F92675"/>
    <w:rsid w:val="00F9470F"/>
    <w:rsid w:val="00FA10C1"/>
    <w:rsid w:val="00FA4951"/>
    <w:rsid w:val="00FB02B9"/>
    <w:rsid w:val="00FC469D"/>
    <w:rsid w:val="00FC63D3"/>
    <w:rsid w:val="00FD3D8D"/>
    <w:rsid w:val="00FE07F4"/>
    <w:rsid w:val="00FE366D"/>
    <w:rsid w:val="00FF3229"/>
    <w:rsid w:val="00FF795B"/>
    <w:rsid w:val="03547273"/>
    <w:rsid w:val="075EC707"/>
    <w:rsid w:val="086D9AE2"/>
    <w:rsid w:val="0F66A26D"/>
    <w:rsid w:val="126F8D94"/>
    <w:rsid w:val="1376E2CA"/>
    <w:rsid w:val="1A3469B3"/>
    <w:rsid w:val="1AE99C40"/>
    <w:rsid w:val="1B54CA5C"/>
    <w:rsid w:val="2310CCFA"/>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3AC0772"/>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s06web.zoom.us/j/82354396984"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CD9093FF-8DE8-4721-916E-197F9D0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4</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35</cp:revision>
  <cp:lastPrinted>2022-08-11T16:24:00Z</cp:lastPrinted>
  <dcterms:created xsi:type="dcterms:W3CDTF">2022-08-09T15:17:00Z</dcterms:created>
  <dcterms:modified xsi:type="dcterms:W3CDTF">2022-08-22T14:18:00Z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