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2057" w14:textId="1BD35BC1" w:rsidR="37CE1ACE" w:rsidRDefault="37CE1ACE" w:rsidP="37CE1ACE">
      <w:pPr>
        <w:jc w:val="center"/>
      </w:pPr>
      <w:r>
        <w:rPr>
          <w:noProof/>
        </w:rPr>
        <w:drawing>
          <wp:inline distT="0" distB="0" distL="0" distR="0" wp14:anchorId="2CE7817C" wp14:editId="7D69DF69">
            <wp:extent cx="809625" cy="607219"/>
            <wp:effectExtent l="0" t="0" r="0" b="2540"/>
            <wp:docPr id="1937211731" name="Picture 155704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044746"/>
                    <pic:cNvPicPr/>
                  </pic:nvPicPr>
                  <pic:blipFill>
                    <a:blip r:embed="rId8">
                      <a:extLst>
                        <a:ext uri="{28A0092B-C50C-407E-A947-70E740481C1C}">
                          <a14:useLocalDpi xmlns:a14="http://schemas.microsoft.com/office/drawing/2010/main" val="0"/>
                        </a:ext>
                      </a:extLst>
                    </a:blip>
                    <a:stretch>
                      <a:fillRect/>
                    </a:stretch>
                  </pic:blipFill>
                  <pic:spPr>
                    <a:xfrm>
                      <a:off x="0" y="0"/>
                      <a:ext cx="856923" cy="642692"/>
                    </a:xfrm>
                    <a:prstGeom prst="rect">
                      <a:avLst/>
                    </a:prstGeom>
                  </pic:spPr>
                </pic:pic>
              </a:graphicData>
            </a:graphic>
          </wp:inline>
        </w:drawing>
      </w:r>
    </w:p>
    <w:p w14:paraId="07F58723" w14:textId="04E4F9AA" w:rsidR="37CE1ACE" w:rsidRPr="00E866C3" w:rsidRDefault="37CE1ACE" w:rsidP="37CE1ACE">
      <w:pPr>
        <w:spacing w:after="0"/>
        <w:jc w:val="center"/>
        <w:rPr>
          <w:rFonts w:ascii="Verdana" w:hAnsi="Verdana"/>
        </w:rPr>
      </w:pPr>
      <w:r w:rsidRPr="00E866C3">
        <w:rPr>
          <w:rFonts w:ascii="Verdana" w:eastAsia="Verdana" w:hAnsi="Verdana" w:cs="Verdana"/>
          <w:b/>
          <w:bCs/>
          <w:lang w:val="en"/>
        </w:rPr>
        <w:t>Board of Directors Business Meeting</w:t>
      </w:r>
    </w:p>
    <w:p w14:paraId="541071EF" w14:textId="7F0D9CAD" w:rsidR="37CE1ACE" w:rsidRPr="00E866C3" w:rsidRDefault="41BEE6C2" w:rsidP="37CE1ACE">
      <w:pPr>
        <w:spacing w:after="0"/>
        <w:jc w:val="center"/>
        <w:rPr>
          <w:rFonts w:ascii="Verdana" w:hAnsi="Verdana"/>
        </w:rPr>
      </w:pPr>
      <w:r w:rsidRPr="00E866C3">
        <w:rPr>
          <w:rFonts w:ascii="Verdana" w:eastAsia="Verdana" w:hAnsi="Verdana" w:cs="Verdana"/>
          <w:b/>
          <w:bCs/>
          <w:lang w:val="en"/>
        </w:rPr>
        <w:t xml:space="preserve">Tuesday, </w:t>
      </w:r>
      <w:r w:rsidR="00C06924">
        <w:rPr>
          <w:rFonts w:ascii="Verdana" w:eastAsia="Verdana" w:hAnsi="Verdana" w:cs="Verdana"/>
          <w:b/>
          <w:bCs/>
          <w:lang w:val="en"/>
        </w:rPr>
        <w:t xml:space="preserve">February </w:t>
      </w:r>
      <w:r w:rsidR="0032608E">
        <w:rPr>
          <w:rFonts w:ascii="Verdana" w:eastAsia="Verdana" w:hAnsi="Verdana" w:cs="Verdana"/>
          <w:b/>
          <w:bCs/>
          <w:lang w:val="en"/>
        </w:rPr>
        <w:t>22</w:t>
      </w:r>
      <w:r w:rsidR="00C06924">
        <w:rPr>
          <w:rFonts w:ascii="Verdana" w:eastAsia="Verdana" w:hAnsi="Verdana" w:cs="Verdana"/>
          <w:b/>
          <w:bCs/>
          <w:lang w:val="en"/>
        </w:rPr>
        <w:t xml:space="preserve">, </w:t>
      </w:r>
      <w:r w:rsidR="00AA2A89" w:rsidRPr="00E866C3">
        <w:rPr>
          <w:rFonts w:ascii="Verdana" w:eastAsia="Verdana" w:hAnsi="Verdana" w:cs="Verdana"/>
          <w:b/>
          <w:bCs/>
          <w:lang w:val="en"/>
        </w:rPr>
        <w:t>202</w:t>
      </w:r>
      <w:r w:rsidR="00392403">
        <w:rPr>
          <w:rFonts w:ascii="Verdana" w:eastAsia="Verdana" w:hAnsi="Verdana" w:cs="Verdana"/>
          <w:b/>
          <w:bCs/>
          <w:lang w:val="en"/>
        </w:rPr>
        <w:t>2</w:t>
      </w:r>
      <w:r w:rsidRPr="00E866C3">
        <w:rPr>
          <w:rFonts w:ascii="Verdana" w:eastAsia="Verdana" w:hAnsi="Verdana" w:cs="Verdana"/>
          <w:b/>
          <w:bCs/>
          <w:lang w:val="en"/>
        </w:rPr>
        <w:t>, 7:00 a.m.</w:t>
      </w:r>
    </w:p>
    <w:p w14:paraId="100B67BB" w14:textId="48408365" w:rsidR="37CE1ACE" w:rsidRDefault="37CE1ACE" w:rsidP="37CE1ACE">
      <w:pPr>
        <w:spacing w:after="0"/>
        <w:jc w:val="center"/>
        <w:rPr>
          <w:rFonts w:ascii="Verdana" w:eastAsia="Verdana" w:hAnsi="Verdana" w:cs="Verdana"/>
          <w:b/>
          <w:bCs/>
          <w:lang w:val="en"/>
        </w:rPr>
      </w:pPr>
      <w:r w:rsidRPr="00E866C3">
        <w:rPr>
          <w:rFonts w:ascii="Verdana" w:eastAsia="Verdana" w:hAnsi="Verdana" w:cs="Verdana"/>
          <w:b/>
          <w:bCs/>
          <w:lang w:val="en"/>
        </w:rPr>
        <w:t>Location:  Idaho Falls Auditorium District Office</w:t>
      </w:r>
      <w:r w:rsidR="00AF76D2" w:rsidRPr="00E866C3">
        <w:rPr>
          <w:rFonts w:ascii="Verdana" w:eastAsia="Verdana" w:hAnsi="Verdana" w:cs="Verdana"/>
          <w:b/>
          <w:bCs/>
          <w:lang w:val="en"/>
        </w:rPr>
        <w:t>/Zoom Videoconference</w:t>
      </w:r>
    </w:p>
    <w:p w14:paraId="6DFD9EEB" w14:textId="6FDF2E59" w:rsidR="0032608E" w:rsidRDefault="007A7865" w:rsidP="37CE1ACE">
      <w:pPr>
        <w:spacing w:after="0"/>
        <w:jc w:val="center"/>
        <w:rPr>
          <w:rFonts w:ascii="Verdana" w:eastAsia="Verdana" w:hAnsi="Verdana" w:cs="Verdana"/>
          <w:b/>
          <w:bCs/>
          <w:lang w:val="en"/>
        </w:rPr>
      </w:pPr>
      <w:hyperlink r:id="rId9" w:history="1">
        <w:r w:rsidR="0032608E" w:rsidRPr="00B17233">
          <w:rPr>
            <w:rStyle w:val="Hyperlink"/>
            <w:rFonts w:ascii="Verdana" w:eastAsia="Verdana" w:hAnsi="Verdana" w:cs="Verdana"/>
            <w:b/>
            <w:bCs/>
            <w:lang w:val="en"/>
          </w:rPr>
          <w:t>https://us06web.zoom.us/j/87972386862</w:t>
        </w:r>
      </w:hyperlink>
    </w:p>
    <w:p w14:paraId="5CCE14EB" w14:textId="5A0888B4" w:rsidR="37CE1ACE" w:rsidRDefault="37CE1ACE" w:rsidP="00C06924">
      <w:pPr>
        <w:spacing w:after="0"/>
        <w:jc w:val="center"/>
        <w:rPr>
          <w:rFonts w:ascii="Verdana" w:eastAsia="Verdana" w:hAnsi="Verdana" w:cs="Verdana"/>
          <w:b/>
          <w:bCs/>
          <w:lang w:val="en"/>
        </w:rPr>
      </w:pPr>
      <w:r w:rsidRPr="00E866C3">
        <w:rPr>
          <w:rFonts w:ascii="Verdana" w:eastAsia="Verdana" w:hAnsi="Verdana" w:cs="Verdana"/>
          <w:b/>
          <w:bCs/>
          <w:lang w:val="en"/>
        </w:rPr>
        <w:t>467 Constitution Way, Idaho Falls, Idaho 83402</w:t>
      </w:r>
    </w:p>
    <w:p w14:paraId="1471390F" w14:textId="56A6BBDB" w:rsidR="00D43675" w:rsidRDefault="00D43675" w:rsidP="00C06924">
      <w:pPr>
        <w:spacing w:after="0"/>
        <w:jc w:val="center"/>
        <w:rPr>
          <w:rFonts w:ascii="Verdana" w:eastAsia="Verdana" w:hAnsi="Verdana" w:cs="Verdana"/>
          <w:b/>
          <w:bCs/>
          <w:lang w:val="en"/>
        </w:rPr>
      </w:pPr>
    </w:p>
    <w:p w14:paraId="68A565DF" w14:textId="5BEE1695" w:rsidR="00D43675" w:rsidRPr="006D3035" w:rsidRDefault="00D43675" w:rsidP="00D43675">
      <w:pPr>
        <w:spacing w:line="256" w:lineRule="auto"/>
        <w:rPr>
          <w:rFonts w:ascii="Verdana" w:eastAsia="Verdana" w:hAnsi="Verdana" w:cs="Verdana"/>
          <w:b/>
          <w:bCs/>
          <w:lang w:val="en"/>
        </w:rPr>
      </w:pPr>
      <w:r w:rsidRPr="006D3035">
        <w:rPr>
          <w:rFonts w:ascii="Verdana" w:eastAsia="Verdana" w:hAnsi="Verdana" w:cs="Verdana"/>
          <w:b/>
          <w:bCs/>
          <w:lang w:val="en"/>
        </w:rPr>
        <w:t xml:space="preserve">Participants: Terri Gazdik, Rob Spear, Bob Nitschke </w:t>
      </w:r>
      <w:bookmarkStart w:id="0" w:name="_Hlk92809405"/>
      <w:r w:rsidRPr="006D3035">
        <w:rPr>
          <w:rFonts w:ascii="Verdana" w:eastAsia="Verdana" w:hAnsi="Verdana" w:cs="Verdana"/>
          <w:b/>
          <w:bCs/>
          <w:lang w:val="en"/>
        </w:rPr>
        <w:t>(via Zoom)</w:t>
      </w:r>
      <w:bookmarkEnd w:id="0"/>
      <w:r w:rsidRPr="006D3035">
        <w:rPr>
          <w:rFonts w:ascii="Verdana" w:eastAsia="Verdana" w:hAnsi="Verdana" w:cs="Verdana"/>
          <w:b/>
          <w:bCs/>
          <w:lang w:val="en"/>
        </w:rPr>
        <w:t>, Steve Vucovich</w:t>
      </w:r>
      <w:r>
        <w:rPr>
          <w:rFonts w:ascii="Verdana" w:eastAsia="Verdana" w:hAnsi="Verdana" w:cs="Verdana"/>
          <w:b/>
          <w:bCs/>
          <w:lang w:val="en"/>
        </w:rPr>
        <w:t xml:space="preserve"> </w:t>
      </w:r>
      <w:r w:rsidRPr="006D3035">
        <w:rPr>
          <w:rFonts w:ascii="Verdana" w:eastAsia="Verdana" w:hAnsi="Verdana" w:cs="Verdana"/>
          <w:b/>
          <w:bCs/>
          <w:lang w:val="en"/>
        </w:rPr>
        <w:t>(via Zoom), Mike Clements</w:t>
      </w:r>
      <w:r>
        <w:rPr>
          <w:rFonts w:ascii="Verdana" w:eastAsia="Verdana" w:hAnsi="Verdana" w:cs="Verdana"/>
          <w:b/>
          <w:bCs/>
          <w:lang w:val="en"/>
        </w:rPr>
        <w:t xml:space="preserve"> </w:t>
      </w:r>
      <w:r w:rsidRPr="006D3035">
        <w:rPr>
          <w:rFonts w:ascii="Verdana" w:eastAsia="Verdana" w:hAnsi="Verdana" w:cs="Verdana"/>
          <w:b/>
          <w:bCs/>
          <w:lang w:val="en"/>
        </w:rPr>
        <w:t>(via Zoom), Mark Fuller, Kevin Greene</w:t>
      </w:r>
      <w:r>
        <w:rPr>
          <w:rFonts w:ascii="Verdana" w:eastAsia="Verdana" w:hAnsi="Verdana" w:cs="Verdana"/>
          <w:b/>
          <w:bCs/>
          <w:lang w:val="en"/>
        </w:rPr>
        <w:t xml:space="preserve"> (via Zoom)</w:t>
      </w:r>
      <w:r w:rsidRPr="006D3035">
        <w:rPr>
          <w:rFonts w:ascii="Verdana" w:eastAsia="Verdana" w:hAnsi="Verdana" w:cs="Verdana"/>
          <w:b/>
          <w:bCs/>
          <w:lang w:val="en"/>
        </w:rPr>
        <w:t xml:space="preserve">, Kevin Bruder (via Zoom), </w:t>
      </w:r>
      <w:r>
        <w:rPr>
          <w:rFonts w:ascii="Verdana" w:eastAsia="Verdana" w:hAnsi="Verdana" w:cs="Verdana"/>
          <w:b/>
          <w:bCs/>
          <w:lang w:val="en"/>
        </w:rPr>
        <w:t xml:space="preserve">Rebecca Casper </w:t>
      </w:r>
      <w:r w:rsidRPr="006D3035">
        <w:rPr>
          <w:rFonts w:ascii="Verdana" w:eastAsia="Verdana" w:hAnsi="Verdana" w:cs="Verdana"/>
          <w:b/>
          <w:bCs/>
          <w:lang w:val="en"/>
        </w:rPr>
        <w:t>(via Zoom)</w:t>
      </w:r>
      <w:r>
        <w:rPr>
          <w:rFonts w:ascii="Verdana" w:eastAsia="Verdana" w:hAnsi="Verdana" w:cs="Verdana"/>
          <w:b/>
          <w:bCs/>
          <w:lang w:val="en"/>
        </w:rPr>
        <w:t xml:space="preserve">, Bryan Laske. </w:t>
      </w:r>
    </w:p>
    <w:p w14:paraId="55819E5E" w14:textId="77777777" w:rsidR="00D43675" w:rsidRPr="00E866C3" w:rsidRDefault="00D43675" w:rsidP="00C06924">
      <w:pPr>
        <w:spacing w:after="0"/>
        <w:jc w:val="center"/>
        <w:rPr>
          <w:rFonts w:ascii="Verdana" w:hAnsi="Verdana"/>
        </w:rPr>
      </w:pPr>
    </w:p>
    <w:p w14:paraId="72BE0752" w14:textId="06CFB0D3" w:rsidR="37CE1ACE" w:rsidRPr="00E866C3" w:rsidRDefault="37CE1ACE">
      <w:pPr>
        <w:rPr>
          <w:rFonts w:ascii="Verdana" w:hAnsi="Verdana"/>
        </w:rPr>
      </w:pPr>
      <w:r w:rsidRPr="00E866C3">
        <w:rPr>
          <w:rFonts w:ascii="Verdana" w:eastAsia="Verdana" w:hAnsi="Verdana" w:cs="Verdana"/>
          <w:b/>
          <w:bCs/>
          <w:lang w:val="en"/>
        </w:rPr>
        <w:t>Agenda</w:t>
      </w:r>
    </w:p>
    <w:p w14:paraId="77117FF8" w14:textId="28FC493E" w:rsidR="00E03985" w:rsidRPr="00D10FA0" w:rsidRDefault="00E03985" w:rsidP="00407421">
      <w:pPr>
        <w:pStyle w:val="ListParagraph"/>
        <w:numPr>
          <w:ilvl w:val="0"/>
          <w:numId w:val="4"/>
        </w:numPr>
        <w:spacing w:after="120"/>
        <w:ind w:left="1350" w:hanging="81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Call to Order</w:t>
      </w:r>
      <w:r w:rsidR="00D10FA0">
        <w:rPr>
          <w:rFonts w:ascii="Verdana" w:eastAsia="Verdana" w:hAnsi="Verdana" w:cs="Verdana"/>
          <w:lang w:val="en"/>
        </w:rPr>
        <w:t xml:space="preserve"> – Chair Gazdik called the meeting to order at 7:03 AM.</w:t>
      </w:r>
      <w:r w:rsidRPr="00E866C3">
        <w:rPr>
          <w:rFonts w:ascii="Verdana" w:eastAsia="Verdana" w:hAnsi="Verdana" w:cs="Verdana"/>
          <w:lang w:val="en"/>
        </w:rPr>
        <w:t xml:space="preserve"> </w:t>
      </w:r>
    </w:p>
    <w:p w14:paraId="71929C8C" w14:textId="77777777" w:rsidR="00D10FA0" w:rsidRPr="00E866C3" w:rsidRDefault="00D10FA0" w:rsidP="00D10FA0">
      <w:pPr>
        <w:pStyle w:val="ListParagraph"/>
        <w:spacing w:after="120"/>
        <w:ind w:left="1350"/>
        <w:rPr>
          <w:rFonts w:ascii="Verdana" w:hAnsi="Verdana"/>
        </w:rPr>
      </w:pPr>
    </w:p>
    <w:p w14:paraId="312D75CC" w14:textId="244ED25D" w:rsidR="00D10FA0" w:rsidRPr="00D10FA0" w:rsidRDefault="00796D0B" w:rsidP="00D10FA0">
      <w:pPr>
        <w:pStyle w:val="ListParagraph"/>
        <w:numPr>
          <w:ilvl w:val="0"/>
          <w:numId w:val="4"/>
        </w:numPr>
        <w:ind w:left="1350" w:hanging="900"/>
        <w:rPr>
          <w:rFonts w:ascii="Verdana" w:hAnsi="Verdana"/>
        </w:rPr>
      </w:pPr>
      <w:r w:rsidRPr="00D10FA0">
        <w:rPr>
          <w:rFonts w:ascii="Verdana" w:hAnsi="Verdana"/>
          <w:b/>
          <w:bCs/>
        </w:rPr>
        <w:t>Action Item</w:t>
      </w:r>
      <w:r w:rsidRPr="00D10FA0">
        <w:rPr>
          <w:rFonts w:ascii="Verdana" w:hAnsi="Verdana"/>
        </w:rPr>
        <w:t xml:space="preserve"> – Accept Agenda</w:t>
      </w:r>
      <w:r w:rsidR="00D10FA0" w:rsidRPr="00D10FA0">
        <w:rPr>
          <w:rFonts w:ascii="Verdana" w:hAnsi="Verdana"/>
        </w:rPr>
        <w:t xml:space="preserve"> - Gazdik suggested modifying the agenda to add an action item to approve the audit engagement letter from Rudd &amp; Company. </w:t>
      </w:r>
      <w:r w:rsidR="00D10FA0">
        <w:rPr>
          <w:rFonts w:ascii="Verdana" w:hAnsi="Verdana"/>
        </w:rPr>
        <w:t>Gazdik requested Discussion Item A be moved after agenda item IV and stated agenda item VIII would not be discussed. Vucovich moved to accept the modified agenda.  Nitschke seconded.  Motion passed.</w:t>
      </w:r>
    </w:p>
    <w:p w14:paraId="36FB300B" w14:textId="380CDF3D" w:rsidR="00796D0B" w:rsidRPr="00796D0B" w:rsidRDefault="00796D0B" w:rsidP="00D10FA0">
      <w:pPr>
        <w:pStyle w:val="ListParagraph"/>
        <w:spacing w:after="120"/>
        <w:ind w:left="1350"/>
        <w:rPr>
          <w:rFonts w:ascii="Verdana" w:hAnsi="Verdana"/>
        </w:rPr>
      </w:pPr>
    </w:p>
    <w:p w14:paraId="6AF7AB18" w14:textId="64589FE6" w:rsidR="00E03985" w:rsidRPr="00E866C3" w:rsidRDefault="00E03985" w:rsidP="00407421">
      <w:pPr>
        <w:pStyle w:val="ListParagraph"/>
        <w:numPr>
          <w:ilvl w:val="0"/>
          <w:numId w:val="4"/>
        </w:numPr>
        <w:spacing w:after="120"/>
        <w:ind w:left="1350" w:hanging="81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Accept the Consent Agenda </w:t>
      </w:r>
    </w:p>
    <w:p w14:paraId="3A6BB0A7" w14:textId="21807E5E" w:rsidR="00E03985" w:rsidRPr="00E866C3" w:rsidRDefault="00E03985" w:rsidP="00E03985">
      <w:pPr>
        <w:pStyle w:val="ListParagraph"/>
        <w:numPr>
          <w:ilvl w:val="1"/>
          <w:numId w:val="3"/>
        </w:numPr>
        <w:spacing w:after="120"/>
        <w:ind w:firstLine="0"/>
        <w:rPr>
          <w:rFonts w:ascii="Verdana" w:hAnsi="Verdana"/>
          <w:lang w:val="en"/>
        </w:rPr>
      </w:pPr>
      <w:r w:rsidRPr="00E866C3">
        <w:rPr>
          <w:rFonts w:ascii="Verdana" w:eastAsia="Verdana" w:hAnsi="Verdana" w:cs="Verdana"/>
          <w:lang w:val="en"/>
        </w:rPr>
        <w:t xml:space="preserve">Meeting Minutes – </w:t>
      </w:r>
      <w:r w:rsidR="0032608E">
        <w:rPr>
          <w:rFonts w:ascii="Verdana" w:eastAsia="Verdana" w:hAnsi="Verdana" w:cs="Verdana"/>
          <w:lang w:val="en"/>
        </w:rPr>
        <w:t>2</w:t>
      </w:r>
      <w:r w:rsidR="000748F1">
        <w:rPr>
          <w:rFonts w:ascii="Verdana" w:eastAsia="Verdana" w:hAnsi="Verdana" w:cs="Verdana"/>
          <w:lang w:val="en"/>
        </w:rPr>
        <w:t>-</w:t>
      </w:r>
      <w:r w:rsidR="0032608E">
        <w:rPr>
          <w:rFonts w:ascii="Verdana" w:eastAsia="Verdana" w:hAnsi="Verdana" w:cs="Verdana"/>
          <w:lang w:val="en"/>
        </w:rPr>
        <w:t>8</w:t>
      </w:r>
      <w:r w:rsidR="00FE366D">
        <w:rPr>
          <w:rFonts w:ascii="Verdana" w:eastAsia="Verdana" w:hAnsi="Verdana" w:cs="Verdana"/>
          <w:lang w:val="en"/>
        </w:rPr>
        <w:t>-</w:t>
      </w:r>
      <w:r w:rsidR="000748F1">
        <w:rPr>
          <w:rFonts w:ascii="Verdana" w:eastAsia="Verdana" w:hAnsi="Verdana" w:cs="Verdana"/>
          <w:lang w:val="en"/>
        </w:rPr>
        <w:t>2</w:t>
      </w:r>
      <w:r w:rsidR="00127FAB">
        <w:rPr>
          <w:rFonts w:ascii="Verdana" w:eastAsia="Verdana" w:hAnsi="Verdana" w:cs="Verdana"/>
          <w:lang w:val="en"/>
        </w:rPr>
        <w:t>2</w:t>
      </w:r>
      <w:r w:rsidR="001A020E">
        <w:rPr>
          <w:rFonts w:ascii="Verdana" w:eastAsia="Verdana" w:hAnsi="Verdana" w:cs="Verdana"/>
          <w:lang w:val="en"/>
        </w:rPr>
        <w:t xml:space="preserve"> </w:t>
      </w:r>
    </w:p>
    <w:p w14:paraId="5064D71A" w14:textId="34250A8C" w:rsidR="00E03985" w:rsidRPr="00E866C3" w:rsidRDefault="00E03985" w:rsidP="00E03985">
      <w:pPr>
        <w:pStyle w:val="ListParagraph"/>
        <w:numPr>
          <w:ilvl w:val="1"/>
          <w:numId w:val="3"/>
        </w:numPr>
        <w:spacing w:after="120"/>
        <w:ind w:firstLine="0"/>
        <w:rPr>
          <w:rFonts w:ascii="Verdana" w:hAnsi="Verdana"/>
        </w:rPr>
      </w:pPr>
      <w:r w:rsidRPr="00E866C3">
        <w:rPr>
          <w:rFonts w:ascii="Verdana" w:eastAsia="Verdana" w:hAnsi="Verdana" w:cs="Verdana"/>
          <w:lang w:val="en"/>
        </w:rPr>
        <w:t>Review of Payabl</w:t>
      </w:r>
      <w:r w:rsidR="0007247D">
        <w:rPr>
          <w:rFonts w:ascii="Verdana" w:eastAsia="Verdana" w:hAnsi="Verdana" w:cs="Verdana"/>
          <w:lang w:val="en"/>
        </w:rPr>
        <w:t>e</w:t>
      </w:r>
      <w:r w:rsidR="008E1C8B">
        <w:rPr>
          <w:rFonts w:ascii="Verdana" w:eastAsia="Verdana" w:hAnsi="Verdana" w:cs="Verdana"/>
          <w:lang w:val="en"/>
        </w:rPr>
        <w:t>s</w:t>
      </w:r>
      <w:r w:rsidRPr="00E866C3">
        <w:rPr>
          <w:rFonts w:ascii="Verdana" w:eastAsia="Verdana" w:hAnsi="Verdana" w:cs="Verdana"/>
          <w:lang w:val="en"/>
        </w:rPr>
        <w:t>/Financials</w:t>
      </w:r>
      <w:r w:rsidR="00D10FA0">
        <w:rPr>
          <w:rFonts w:ascii="Verdana" w:eastAsia="Verdana" w:hAnsi="Verdana" w:cs="Verdana"/>
          <w:lang w:val="en"/>
        </w:rPr>
        <w:t xml:space="preserve"> – A payables list of </w:t>
      </w:r>
      <w:r w:rsidR="00C90819">
        <w:rPr>
          <w:rFonts w:ascii="Verdana" w:eastAsia="Verdana" w:hAnsi="Verdana" w:cs="Verdana"/>
          <w:lang w:val="en"/>
        </w:rPr>
        <w:t>$</w:t>
      </w:r>
      <w:r w:rsidR="00D10FA0">
        <w:rPr>
          <w:rFonts w:ascii="Verdana" w:eastAsia="Verdana" w:hAnsi="Verdana" w:cs="Verdana"/>
          <w:lang w:val="en"/>
        </w:rPr>
        <w:t>8,228.27</w:t>
      </w:r>
      <w:r w:rsidR="00E4170E">
        <w:rPr>
          <w:rFonts w:ascii="Verdana" w:eastAsia="Verdana" w:hAnsi="Verdana" w:cs="Verdana"/>
          <w:lang w:val="en"/>
        </w:rPr>
        <w:t xml:space="preserve"> was reviewed and approved.  Nitschke </w:t>
      </w:r>
      <w:r w:rsidR="008F2EE3">
        <w:rPr>
          <w:rFonts w:ascii="Verdana" w:eastAsia="Verdana" w:hAnsi="Verdana" w:cs="Verdana"/>
          <w:lang w:val="en"/>
        </w:rPr>
        <w:t>a</w:t>
      </w:r>
      <w:r w:rsidR="00E4170E">
        <w:rPr>
          <w:rFonts w:ascii="Verdana" w:eastAsia="Verdana" w:hAnsi="Verdana" w:cs="Verdana"/>
          <w:lang w:val="en"/>
        </w:rPr>
        <w:t xml:space="preserve">sked about the payable to Sparklight. Upon review, Spear explained the charge was for internet and phone. </w:t>
      </w:r>
      <w:r w:rsidR="006654A6">
        <w:rPr>
          <w:rFonts w:ascii="Verdana" w:eastAsia="Verdana" w:hAnsi="Verdana" w:cs="Verdana"/>
          <w:lang w:val="en"/>
        </w:rPr>
        <w:t xml:space="preserve">Nitschke moved to accept the consent agenda. Vucovich seconded.  Motion approved. </w:t>
      </w:r>
    </w:p>
    <w:p w14:paraId="72AD44DA" w14:textId="6BDAEE5F" w:rsidR="46B4D086" w:rsidRPr="00093F6E" w:rsidRDefault="00E03985" w:rsidP="729F94D8">
      <w:pPr>
        <w:pStyle w:val="ListParagraph"/>
        <w:numPr>
          <w:ilvl w:val="0"/>
          <w:numId w:val="4"/>
        </w:numPr>
        <w:spacing w:after="120"/>
        <w:ind w:left="1350" w:hanging="810"/>
        <w:rPr>
          <w:rFonts w:ascii="Verdana" w:hAnsi="Verdana"/>
          <w:b/>
          <w:bCs/>
          <w:lang w:val="en"/>
        </w:rPr>
      </w:pPr>
      <w:r w:rsidRPr="00E866C3">
        <w:rPr>
          <w:rFonts w:ascii="Verdana" w:eastAsia="Verdana" w:hAnsi="Verdana" w:cs="Verdana"/>
          <w:b/>
          <w:bCs/>
          <w:lang w:val="en"/>
        </w:rPr>
        <w:t>Discussion Item</w:t>
      </w:r>
      <w:r w:rsidRPr="00E866C3">
        <w:rPr>
          <w:rFonts w:ascii="Verdana" w:eastAsia="Verdana" w:hAnsi="Verdana" w:cs="Verdana"/>
          <w:lang w:val="en"/>
        </w:rPr>
        <w:t xml:space="preserve"> </w:t>
      </w:r>
      <w:r w:rsidR="00C825AD" w:rsidRPr="00E866C3">
        <w:rPr>
          <w:rFonts w:ascii="Verdana" w:eastAsia="Verdana" w:hAnsi="Verdana" w:cs="Verdana"/>
          <w:lang w:val="en"/>
        </w:rPr>
        <w:t>–</w:t>
      </w:r>
      <w:r w:rsidR="00EA4CA2" w:rsidRPr="00E866C3">
        <w:rPr>
          <w:rFonts w:ascii="Verdana" w:eastAsia="Verdana" w:hAnsi="Verdana" w:cs="Verdana"/>
          <w:lang w:val="en"/>
        </w:rPr>
        <w:t xml:space="preserve">Public Comment </w:t>
      </w:r>
      <w:r w:rsidRPr="00E866C3">
        <w:rPr>
          <w:rFonts w:ascii="Verdana" w:eastAsia="Verdana" w:hAnsi="Verdana" w:cs="Verdana"/>
          <w:lang w:val="en"/>
        </w:rPr>
        <w:t>(Any member of the public is welcome to take three minutes and share concerns or questions with the Board)</w:t>
      </w:r>
      <w:r w:rsidR="00005F3C">
        <w:rPr>
          <w:rFonts w:ascii="Verdana" w:eastAsia="Verdana" w:hAnsi="Verdana" w:cs="Verdana"/>
          <w:lang w:val="en"/>
        </w:rPr>
        <w:t>.</w:t>
      </w:r>
      <w:r w:rsidR="00093F6E">
        <w:rPr>
          <w:rFonts w:ascii="Verdana" w:eastAsia="Verdana" w:hAnsi="Verdana" w:cs="Verdana"/>
          <w:lang w:val="en"/>
        </w:rPr>
        <w:t xml:space="preserve"> There were no public comments.</w:t>
      </w:r>
    </w:p>
    <w:p w14:paraId="6ACE0E8B" w14:textId="2615E494" w:rsidR="00F95BCB" w:rsidRPr="00F95BCB" w:rsidRDefault="00093F6E" w:rsidP="00093F6E">
      <w:pPr>
        <w:pStyle w:val="ListParagraph"/>
        <w:numPr>
          <w:ilvl w:val="0"/>
          <w:numId w:val="6"/>
        </w:numPr>
        <w:spacing w:after="120"/>
        <w:ind w:left="1350" w:hanging="990"/>
        <w:rPr>
          <w:rFonts w:ascii="Verdana" w:hAnsi="Verdana"/>
          <w:b/>
          <w:bCs/>
        </w:rPr>
      </w:pPr>
      <w:r>
        <w:rPr>
          <w:rFonts w:ascii="Verdana" w:eastAsia="Verdana" w:hAnsi="Verdana" w:cs="Verdana"/>
          <w:b/>
          <w:bCs/>
          <w:lang w:val="en"/>
        </w:rPr>
        <w:t xml:space="preserve">Discussion Item </w:t>
      </w:r>
      <w:r>
        <w:rPr>
          <w:rFonts w:ascii="Verdana" w:hAnsi="Verdana"/>
          <w:b/>
          <w:bCs/>
        </w:rPr>
        <w:t xml:space="preserve">– </w:t>
      </w:r>
      <w:r w:rsidRPr="00392403">
        <w:rPr>
          <w:rFonts w:ascii="Verdana" w:hAnsi="Verdana"/>
        </w:rPr>
        <w:t xml:space="preserve">Pre-Opening Services </w:t>
      </w:r>
      <w:r>
        <w:rPr>
          <w:rFonts w:ascii="Verdana" w:hAnsi="Verdana"/>
        </w:rPr>
        <w:t xml:space="preserve">Report and review of Pre-Opening Services budget. Kevin Bruder </w:t>
      </w:r>
      <w:r w:rsidR="000F2DED">
        <w:rPr>
          <w:rFonts w:ascii="Verdana" w:hAnsi="Verdana"/>
        </w:rPr>
        <w:t xml:space="preserve">started his overview by stating we </w:t>
      </w:r>
      <w:r w:rsidR="00C90819">
        <w:rPr>
          <w:rFonts w:ascii="Verdana" w:hAnsi="Verdana"/>
        </w:rPr>
        <w:t xml:space="preserve">are </w:t>
      </w:r>
      <w:r w:rsidR="000F2DED">
        <w:rPr>
          <w:rFonts w:ascii="Verdana" w:hAnsi="Verdana"/>
        </w:rPr>
        <w:t xml:space="preserve">9-months away from opening the event center.  Bruder explained that the pre-opening services plan and budget is Centennial’s working punch list over the next nine months. </w:t>
      </w:r>
      <w:r w:rsidR="004D5515">
        <w:rPr>
          <w:rFonts w:ascii="Verdana" w:hAnsi="Verdana"/>
        </w:rPr>
        <w:t>Bruder said he worked with Spear and made some modifications to the pre-opening budget but said there is still some work to do. Bruder said the bulk of the pr</w:t>
      </w:r>
      <w:r w:rsidR="008F2EE3">
        <w:rPr>
          <w:rFonts w:ascii="Verdana" w:hAnsi="Verdana"/>
        </w:rPr>
        <w:t>e</w:t>
      </w:r>
      <w:r w:rsidR="004D5515">
        <w:rPr>
          <w:rFonts w:ascii="Verdana" w:hAnsi="Verdana"/>
        </w:rPr>
        <w:t xml:space="preserve">-opening budget relates to onboarding staff. Remaining operational budgets will evolve after consultation with the Board. Gazdik asked if there needed to be further discussions about budget.  Bruder indicated that further discussions will be necessary and probably will focus more on the philosophical to understand what should be included in the final budget.  For example, there is a large number in advertising and that could be modified based on what is already being performed. </w:t>
      </w:r>
      <w:r w:rsidR="00F95BCB">
        <w:rPr>
          <w:rFonts w:ascii="Verdana" w:hAnsi="Verdana"/>
        </w:rPr>
        <w:t>Bruder said he wants to spend more time with Spear</w:t>
      </w:r>
      <w:r w:rsidR="00C90819">
        <w:rPr>
          <w:rFonts w:ascii="Verdana" w:hAnsi="Verdana"/>
        </w:rPr>
        <w:t xml:space="preserve"> on evaluating pre-opening expenses</w:t>
      </w:r>
      <w:r w:rsidR="00F95BCB">
        <w:rPr>
          <w:rFonts w:ascii="Verdana" w:hAnsi="Verdana"/>
        </w:rPr>
        <w:t xml:space="preserve">.  Gazdik asked if there are regularly scheduled meetings with Centennial and Spear.  Spear said he meets regularly with Centennial but there is not a standing meeting. Spear said there is enough ongoing conversation that a standing meeting is not </w:t>
      </w:r>
      <w:r w:rsidR="00C90819">
        <w:rPr>
          <w:rFonts w:ascii="Verdana" w:hAnsi="Verdana"/>
        </w:rPr>
        <w:t>necessary</w:t>
      </w:r>
      <w:r w:rsidR="00F95BCB">
        <w:rPr>
          <w:rFonts w:ascii="Verdana" w:hAnsi="Verdana"/>
        </w:rPr>
        <w:t xml:space="preserve">. </w:t>
      </w:r>
    </w:p>
    <w:p w14:paraId="73828938" w14:textId="1DACEC2F" w:rsidR="00093F6E" w:rsidRDefault="00F95BCB" w:rsidP="00F95BCB">
      <w:pPr>
        <w:pStyle w:val="ListParagraph"/>
        <w:spacing w:after="120"/>
        <w:ind w:left="1350"/>
        <w:rPr>
          <w:rFonts w:ascii="Verdana" w:eastAsia="Verdana" w:hAnsi="Verdana" w:cs="Verdana"/>
          <w:lang w:val="en"/>
        </w:rPr>
      </w:pPr>
      <w:r>
        <w:rPr>
          <w:rFonts w:ascii="Verdana" w:eastAsia="Verdana" w:hAnsi="Verdana" w:cs="Verdana"/>
          <w:lang w:val="en"/>
        </w:rPr>
        <w:lastRenderedPageBreak/>
        <w:t xml:space="preserve">Spear asked Bruder why expenditure numbers were not submitted as part of the revenue figures.  Bruder explained that this was not required in the pre-opening services contract and said that the deliverables coming with the first-year plan will include both revenues and expenditures. </w:t>
      </w:r>
    </w:p>
    <w:p w14:paraId="0881E853" w14:textId="7ABA6ABA" w:rsidR="00F95BCB" w:rsidRDefault="00F95BCB" w:rsidP="00F95BCB">
      <w:pPr>
        <w:pStyle w:val="ListParagraph"/>
        <w:spacing w:after="120"/>
        <w:ind w:left="1350"/>
        <w:rPr>
          <w:rFonts w:ascii="Verdana" w:eastAsia="Verdana" w:hAnsi="Verdana" w:cs="Verdana"/>
          <w:lang w:val="en"/>
        </w:rPr>
      </w:pPr>
    </w:p>
    <w:p w14:paraId="5C9D52B6" w14:textId="62C6D028" w:rsidR="00F95BCB" w:rsidRDefault="00760D37" w:rsidP="00F95BCB">
      <w:pPr>
        <w:pStyle w:val="ListParagraph"/>
        <w:spacing w:after="120"/>
        <w:ind w:left="1350"/>
        <w:rPr>
          <w:rFonts w:ascii="Verdana" w:eastAsia="Verdana" w:hAnsi="Verdana" w:cs="Verdana"/>
          <w:lang w:val="en"/>
        </w:rPr>
      </w:pPr>
      <w:r>
        <w:rPr>
          <w:rFonts w:ascii="Verdana" w:eastAsia="Verdana" w:hAnsi="Verdana" w:cs="Verdana"/>
          <w:lang w:val="en"/>
        </w:rPr>
        <w:t xml:space="preserve">Nitschke stated that he did not understand why the revenue figures were included in the document because this was supposed to be a pre-opening plan.  Nitschke agreed that expenditures need to be provided with the revenue figures. </w:t>
      </w:r>
      <w:r w:rsidR="001C150E">
        <w:rPr>
          <w:rFonts w:ascii="Verdana" w:eastAsia="Verdana" w:hAnsi="Verdana" w:cs="Verdana"/>
          <w:lang w:val="en"/>
        </w:rPr>
        <w:t>Nitschke also said that what has been presented is not a plan but merely a punch list of what needs to happen. There are not start or stop dates listed an</w:t>
      </w:r>
      <w:r w:rsidR="000158EA">
        <w:rPr>
          <w:rFonts w:ascii="Verdana" w:eastAsia="Verdana" w:hAnsi="Verdana" w:cs="Verdana"/>
          <w:lang w:val="en"/>
        </w:rPr>
        <w:t>d it is unclear as to who is going to complete the items listed. Nitschke said the document was difficult to review and said he was confused with the listing of the pre-opening team and wondered if the individuals listed would become the full-time staff.</w:t>
      </w:r>
      <w:r w:rsidR="0087014F">
        <w:rPr>
          <w:rFonts w:ascii="Verdana" w:eastAsia="Verdana" w:hAnsi="Verdana" w:cs="Verdana"/>
          <w:lang w:val="en"/>
        </w:rPr>
        <w:t xml:space="preserve"> There needs to be an explanation of the duties that will be performed. Bruder explained the pre-opening team are individuals that Centennial Management has in Salt Lake that will support the opening of the venue. They will not be part of the full-time staff.  Gazdik asked if the full-time staff will be identified during this nine-month pre-opening period.  Bruder said that is </w:t>
      </w:r>
      <w:r w:rsidR="00092EC7">
        <w:rPr>
          <w:rFonts w:ascii="Verdana" w:eastAsia="Verdana" w:hAnsi="Verdana" w:cs="Verdana"/>
          <w:lang w:val="en"/>
        </w:rPr>
        <w:t>correct,</w:t>
      </w:r>
      <w:r w:rsidR="0087014F">
        <w:rPr>
          <w:rFonts w:ascii="Verdana" w:eastAsia="Verdana" w:hAnsi="Verdana" w:cs="Verdana"/>
          <w:lang w:val="en"/>
        </w:rPr>
        <w:t xml:space="preserve"> but the onboarding </w:t>
      </w:r>
      <w:r w:rsidR="00D2591B">
        <w:rPr>
          <w:rFonts w:ascii="Verdana" w:eastAsia="Verdana" w:hAnsi="Verdana" w:cs="Verdana"/>
          <w:lang w:val="en"/>
        </w:rPr>
        <w:t xml:space="preserve">process </w:t>
      </w:r>
      <w:r w:rsidR="0087014F">
        <w:rPr>
          <w:rFonts w:ascii="Verdana" w:eastAsia="Verdana" w:hAnsi="Verdana" w:cs="Verdana"/>
          <w:lang w:val="en"/>
        </w:rPr>
        <w:t xml:space="preserve">will happen quite quickly. </w:t>
      </w:r>
    </w:p>
    <w:p w14:paraId="5A843EB4" w14:textId="1E6677CE" w:rsidR="001C150E" w:rsidRDefault="001C150E" w:rsidP="00F95BCB">
      <w:pPr>
        <w:pStyle w:val="ListParagraph"/>
        <w:spacing w:after="120"/>
        <w:ind w:left="1350"/>
        <w:rPr>
          <w:rFonts w:ascii="Verdana" w:eastAsia="Verdana" w:hAnsi="Verdana" w:cs="Verdana"/>
          <w:lang w:val="en"/>
        </w:rPr>
      </w:pPr>
    </w:p>
    <w:p w14:paraId="30144CC6" w14:textId="7C9DFE6D" w:rsidR="00A26D76" w:rsidRDefault="001C150E" w:rsidP="00A26D76">
      <w:pPr>
        <w:pStyle w:val="ListParagraph"/>
        <w:spacing w:after="120"/>
        <w:ind w:left="1350"/>
        <w:rPr>
          <w:rFonts w:ascii="Verdana" w:eastAsia="Verdana" w:hAnsi="Verdana" w:cs="Verdana"/>
          <w:lang w:val="en"/>
        </w:rPr>
      </w:pPr>
      <w:r>
        <w:rPr>
          <w:rFonts w:ascii="Verdana" w:eastAsia="Verdana" w:hAnsi="Verdana" w:cs="Verdana"/>
          <w:lang w:val="en"/>
        </w:rPr>
        <w:t xml:space="preserve">Spear </w:t>
      </w:r>
      <w:r w:rsidR="00A26D76">
        <w:rPr>
          <w:rFonts w:ascii="Verdana" w:eastAsia="Verdana" w:hAnsi="Verdana" w:cs="Verdana"/>
          <w:lang w:val="en"/>
        </w:rPr>
        <w:t xml:space="preserve">displayed the </w:t>
      </w:r>
      <w:r>
        <w:rPr>
          <w:rFonts w:ascii="Verdana" w:eastAsia="Verdana" w:hAnsi="Verdana" w:cs="Verdana"/>
          <w:lang w:val="en"/>
        </w:rPr>
        <w:t>pre-opening services contract</w:t>
      </w:r>
      <w:r w:rsidR="00A26D76">
        <w:rPr>
          <w:rFonts w:ascii="Verdana" w:eastAsia="Verdana" w:hAnsi="Verdana" w:cs="Verdana"/>
          <w:lang w:val="en"/>
        </w:rPr>
        <w:t xml:space="preserve"> for the Board’s reference and briefly reviewed some of the details in section 1.2 of the contract.</w:t>
      </w:r>
    </w:p>
    <w:p w14:paraId="54369DBF" w14:textId="4E4E95DB" w:rsidR="00A26D76" w:rsidRDefault="00A26D76" w:rsidP="00A26D76">
      <w:pPr>
        <w:pStyle w:val="ListParagraph"/>
        <w:spacing w:after="120"/>
        <w:ind w:left="1350"/>
        <w:rPr>
          <w:rFonts w:ascii="Verdana" w:eastAsia="Verdana" w:hAnsi="Verdana" w:cs="Verdana"/>
          <w:lang w:val="en"/>
        </w:rPr>
      </w:pPr>
    </w:p>
    <w:p w14:paraId="673D8203" w14:textId="45111AA3" w:rsidR="00A26D76" w:rsidRDefault="00A26D76" w:rsidP="00A26D76">
      <w:pPr>
        <w:pStyle w:val="ListParagraph"/>
        <w:spacing w:after="120"/>
        <w:ind w:left="1350"/>
        <w:rPr>
          <w:rFonts w:ascii="Verdana" w:eastAsia="Verdana" w:hAnsi="Verdana" w:cs="Verdana"/>
          <w:lang w:val="en"/>
        </w:rPr>
      </w:pPr>
      <w:r>
        <w:rPr>
          <w:rFonts w:ascii="Verdana" w:eastAsia="Verdana" w:hAnsi="Verdana" w:cs="Verdana"/>
          <w:lang w:val="en"/>
        </w:rPr>
        <w:t xml:space="preserve">Bruder said Nitschke is correct in referring to this </w:t>
      </w:r>
      <w:r w:rsidR="00D2591B">
        <w:rPr>
          <w:rFonts w:ascii="Verdana" w:eastAsia="Verdana" w:hAnsi="Verdana" w:cs="Verdana"/>
          <w:lang w:val="en"/>
        </w:rPr>
        <w:t xml:space="preserve">as </w:t>
      </w:r>
      <w:r>
        <w:rPr>
          <w:rFonts w:ascii="Verdana" w:eastAsia="Verdana" w:hAnsi="Verdana" w:cs="Verdana"/>
          <w:lang w:val="en"/>
        </w:rPr>
        <w:t xml:space="preserve">a punch list. Gazdik said it would be helpful to have a schedule of the deliverables.  Nitschke agreed that </w:t>
      </w:r>
      <w:r w:rsidR="00092EC7">
        <w:rPr>
          <w:rFonts w:ascii="Verdana" w:eastAsia="Verdana" w:hAnsi="Verdana" w:cs="Verdana"/>
          <w:lang w:val="en"/>
        </w:rPr>
        <w:t>it</w:t>
      </w:r>
      <w:r>
        <w:rPr>
          <w:rFonts w:ascii="Verdana" w:eastAsia="Verdana" w:hAnsi="Verdana" w:cs="Verdana"/>
          <w:lang w:val="en"/>
        </w:rPr>
        <w:t xml:space="preserve"> was important to have a schedule of who was performing what tasks and when the tasks </w:t>
      </w:r>
      <w:r w:rsidR="00D2591B">
        <w:rPr>
          <w:rFonts w:ascii="Verdana" w:eastAsia="Verdana" w:hAnsi="Verdana" w:cs="Verdana"/>
          <w:lang w:val="en"/>
        </w:rPr>
        <w:t xml:space="preserve">would </w:t>
      </w:r>
      <w:r>
        <w:rPr>
          <w:rFonts w:ascii="Verdana" w:eastAsia="Verdana" w:hAnsi="Verdana" w:cs="Verdana"/>
          <w:lang w:val="en"/>
        </w:rPr>
        <w:t>be completed.</w:t>
      </w:r>
    </w:p>
    <w:p w14:paraId="5F138450" w14:textId="77777777" w:rsidR="00A26D76" w:rsidRDefault="00A26D76" w:rsidP="00A26D76">
      <w:pPr>
        <w:pStyle w:val="ListParagraph"/>
        <w:spacing w:after="120"/>
        <w:ind w:left="1350"/>
        <w:rPr>
          <w:rFonts w:ascii="Verdana" w:eastAsia="Verdana" w:hAnsi="Verdana" w:cs="Verdana"/>
          <w:lang w:val="en"/>
        </w:rPr>
      </w:pPr>
    </w:p>
    <w:p w14:paraId="2593F173" w14:textId="74C7C10A" w:rsidR="00761C9C" w:rsidRDefault="00A26D76" w:rsidP="00A26D76">
      <w:pPr>
        <w:pStyle w:val="ListParagraph"/>
        <w:spacing w:after="120"/>
        <w:ind w:left="1350"/>
        <w:rPr>
          <w:rFonts w:ascii="Verdana" w:eastAsia="Verdana" w:hAnsi="Verdana" w:cs="Verdana"/>
          <w:lang w:val="en"/>
        </w:rPr>
      </w:pPr>
      <w:r>
        <w:rPr>
          <w:rFonts w:ascii="Verdana" w:eastAsia="Verdana" w:hAnsi="Verdana" w:cs="Verdana"/>
          <w:lang w:val="en"/>
        </w:rPr>
        <w:t xml:space="preserve">Fuller said the actual management contract should provide </w:t>
      </w:r>
      <w:r w:rsidR="00AF478B">
        <w:rPr>
          <w:rFonts w:ascii="Verdana" w:eastAsia="Verdana" w:hAnsi="Verdana" w:cs="Verdana"/>
          <w:lang w:val="en"/>
        </w:rPr>
        <w:t>some additional information and he would review and provide feedback to the Board at it</w:t>
      </w:r>
      <w:r w:rsidR="00D2591B">
        <w:rPr>
          <w:rFonts w:ascii="Verdana" w:eastAsia="Verdana" w:hAnsi="Verdana" w:cs="Verdana"/>
          <w:lang w:val="en"/>
        </w:rPr>
        <w:t>s</w:t>
      </w:r>
      <w:r w:rsidR="00AF478B">
        <w:rPr>
          <w:rFonts w:ascii="Verdana" w:eastAsia="Verdana" w:hAnsi="Verdana" w:cs="Verdana"/>
          <w:lang w:val="en"/>
        </w:rPr>
        <w:t xml:space="preserve"> next meeting. </w:t>
      </w:r>
    </w:p>
    <w:p w14:paraId="7168858E" w14:textId="77777777" w:rsidR="00761C9C" w:rsidRDefault="00761C9C" w:rsidP="00A26D76">
      <w:pPr>
        <w:pStyle w:val="ListParagraph"/>
        <w:spacing w:after="120"/>
        <w:ind w:left="1350"/>
        <w:rPr>
          <w:rFonts w:ascii="Verdana" w:eastAsia="Verdana" w:hAnsi="Verdana" w:cs="Verdana"/>
          <w:lang w:val="en"/>
        </w:rPr>
      </w:pPr>
    </w:p>
    <w:p w14:paraId="37D7DADC" w14:textId="1E5AF4A4" w:rsidR="00A26D76" w:rsidRDefault="00761C9C" w:rsidP="00A26D76">
      <w:pPr>
        <w:pStyle w:val="ListParagraph"/>
        <w:spacing w:after="120"/>
        <w:ind w:left="1350"/>
        <w:rPr>
          <w:rFonts w:ascii="Verdana" w:eastAsia="Verdana" w:hAnsi="Verdana" w:cs="Verdana"/>
          <w:lang w:val="en"/>
        </w:rPr>
      </w:pPr>
      <w:r>
        <w:rPr>
          <w:rFonts w:ascii="Verdana" w:eastAsia="Verdana" w:hAnsi="Verdana" w:cs="Verdana"/>
          <w:lang w:val="en"/>
        </w:rPr>
        <w:t xml:space="preserve">Gazdik asked if the </w:t>
      </w:r>
      <w:r w:rsidR="00D2591B">
        <w:rPr>
          <w:rFonts w:ascii="Verdana" w:eastAsia="Verdana" w:hAnsi="Verdana" w:cs="Verdana"/>
          <w:lang w:val="en"/>
        </w:rPr>
        <w:t>General Manager (</w:t>
      </w:r>
      <w:r>
        <w:rPr>
          <w:rFonts w:ascii="Verdana" w:eastAsia="Verdana" w:hAnsi="Verdana" w:cs="Verdana"/>
          <w:lang w:val="en"/>
        </w:rPr>
        <w:t>GM</w:t>
      </w:r>
      <w:r w:rsidR="00D2591B">
        <w:rPr>
          <w:rFonts w:ascii="Verdana" w:eastAsia="Verdana" w:hAnsi="Verdana" w:cs="Verdana"/>
          <w:lang w:val="en"/>
        </w:rPr>
        <w:t>)</w:t>
      </w:r>
      <w:r>
        <w:rPr>
          <w:rFonts w:ascii="Verdana" w:eastAsia="Verdana" w:hAnsi="Verdana" w:cs="Verdana"/>
          <w:lang w:val="en"/>
        </w:rPr>
        <w:t xml:space="preserve"> would be responsible for providing the details the Board is seeking.  Bruder said the GM would be responsible for developing a timeline for the deliverables.</w:t>
      </w:r>
    </w:p>
    <w:p w14:paraId="6CB814A3" w14:textId="0D15541E" w:rsidR="009C5961" w:rsidRDefault="009C5961" w:rsidP="00A26D76">
      <w:pPr>
        <w:pStyle w:val="ListParagraph"/>
        <w:spacing w:after="120"/>
        <w:ind w:left="1350"/>
        <w:rPr>
          <w:rFonts w:ascii="Verdana" w:eastAsia="Verdana" w:hAnsi="Verdana" w:cs="Verdana"/>
          <w:lang w:val="en"/>
        </w:rPr>
      </w:pPr>
    </w:p>
    <w:p w14:paraId="270A817F" w14:textId="54C24D54" w:rsidR="009C5961" w:rsidRDefault="009C5961" w:rsidP="00A26D76">
      <w:pPr>
        <w:pStyle w:val="ListParagraph"/>
        <w:spacing w:after="120"/>
        <w:ind w:left="1350"/>
        <w:rPr>
          <w:rFonts w:ascii="Verdana" w:eastAsia="Verdana" w:hAnsi="Verdana" w:cs="Verdana"/>
          <w:lang w:val="en"/>
        </w:rPr>
      </w:pPr>
      <w:r>
        <w:rPr>
          <w:rFonts w:ascii="Verdana" w:eastAsia="Verdana" w:hAnsi="Verdana" w:cs="Verdana"/>
          <w:lang w:val="en"/>
        </w:rPr>
        <w:t xml:space="preserve">Gazdik asked if a schedule could be provided.  Bruder said he would provide this information </w:t>
      </w:r>
      <w:r w:rsidR="00D2591B">
        <w:rPr>
          <w:rFonts w:ascii="Verdana" w:eastAsia="Verdana" w:hAnsi="Verdana" w:cs="Verdana"/>
          <w:lang w:val="en"/>
        </w:rPr>
        <w:t>at t</w:t>
      </w:r>
      <w:r>
        <w:rPr>
          <w:rFonts w:ascii="Verdana" w:eastAsia="Verdana" w:hAnsi="Verdana" w:cs="Verdana"/>
          <w:lang w:val="en"/>
        </w:rPr>
        <w:t xml:space="preserve">he March 22 meeting. </w:t>
      </w:r>
    </w:p>
    <w:p w14:paraId="5381E9DA" w14:textId="77777777" w:rsidR="009C5961" w:rsidRDefault="009C5961" w:rsidP="00A26D76">
      <w:pPr>
        <w:pStyle w:val="ListParagraph"/>
        <w:spacing w:after="120"/>
        <w:ind w:left="1350"/>
        <w:rPr>
          <w:rFonts w:ascii="Verdana" w:eastAsia="Verdana" w:hAnsi="Verdana" w:cs="Verdana"/>
          <w:lang w:val="en"/>
        </w:rPr>
      </w:pPr>
    </w:p>
    <w:p w14:paraId="47753798" w14:textId="12E6B920" w:rsidR="00392403" w:rsidRDefault="2310CCFA" w:rsidP="00BD305F">
      <w:pPr>
        <w:pStyle w:val="ListParagraph"/>
        <w:numPr>
          <w:ilvl w:val="0"/>
          <w:numId w:val="4"/>
        </w:numPr>
        <w:ind w:left="1350" w:hanging="810"/>
        <w:rPr>
          <w:rFonts w:ascii="Verdana" w:eastAsia="Verdana" w:hAnsi="Verdana" w:cs="Verdana"/>
          <w:lang w:val="en"/>
        </w:rPr>
      </w:pPr>
      <w:r w:rsidRPr="00210BDF">
        <w:rPr>
          <w:rFonts w:ascii="Verdana" w:eastAsia="Verdana" w:hAnsi="Verdana" w:cs="Verdana"/>
          <w:b/>
          <w:bCs/>
          <w:lang w:val="en"/>
        </w:rPr>
        <w:t>Discussion Item</w:t>
      </w:r>
      <w:r w:rsidR="00D4586B" w:rsidRPr="00210BDF">
        <w:rPr>
          <w:rFonts w:ascii="Verdana" w:eastAsia="Verdana" w:hAnsi="Verdana" w:cs="Verdana"/>
          <w:b/>
          <w:bCs/>
          <w:lang w:val="en"/>
        </w:rPr>
        <w:t xml:space="preserve"> </w:t>
      </w:r>
      <w:r w:rsidR="00D4586B" w:rsidRPr="63AC0772">
        <w:rPr>
          <w:rFonts w:ascii="Verdana" w:eastAsia="Verdana" w:hAnsi="Verdana" w:cs="Verdana"/>
          <w:b/>
          <w:bCs/>
          <w:lang w:val="en"/>
        </w:rPr>
        <w:t>–</w:t>
      </w:r>
      <w:r w:rsidR="00085458" w:rsidRPr="63AC0772">
        <w:rPr>
          <w:rFonts w:ascii="Verdana" w:eastAsia="Verdana" w:hAnsi="Verdana" w:cs="Verdana"/>
          <w:lang w:val="en"/>
        </w:rPr>
        <w:t xml:space="preserve">Receive a construction </w:t>
      </w:r>
      <w:r w:rsidR="00500A4B" w:rsidRPr="63AC0772">
        <w:rPr>
          <w:rFonts w:ascii="Verdana" w:eastAsia="Verdana" w:hAnsi="Verdana" w:cs="Verdana"/>
          <w:lang w:val="en"/>
        </w:rPr>
        <w:t xml:space="preserve">schedule </w:t>
      </w:r>
      <w:r w:rsidR="00085458" w:rsidRPr="63AC0772">
        <w:rPr>
          <w:rFonts w:ascii="Verdana" w:eastAsia="Verdana" w:hAnsi="Verdana" w:cs="Verdana"/>
          <w:lang w:val="en"/>
        </w:rPr>
        <w:t>update from Mike Clements of Bateman Hall and Ken Wheadon of CRSA</w:t>
      </w:r>
      <w:r w:rsidR="00392403" w:rsidRPr="63AC0772">
        <w:rPr>
          <w:rFonts w:ascii="Verdana" w:eastAsia="Verdana" w:hAnsi="Verdana" w:cs="Verdana"/>
          <w:lang w:val="en"/>
        </w:rPr>
        <w:t>.</w:t>
      </w:r>
      <w:r w:rsidR="009C5961">
        <w:rPr>
          <w:rFonts w:ascii="Verdana" w:eastAsia="Verdana" w:hAnsi="Verdana" w:cs="Verdana"/>
          <w:lang w:val="en"/>
        </w:rPr>
        <w:t xml:space="preserve">  Clements </w:t>
      </w:r>
      <w:r w:rsidR="009515EB">
        <w:rPr>
          <w:rFonts w:ascii="Verdana" w:eastAsia="Verdana" w:hAnsi="Verdana" w:cs="Verdana"/>
          <w:lang w:val="en"/>
        </w:rPr>
        <w:t xml:space="preserve">said good progress has been made </w:t>
      </w:r>
      <w:r w:rsidR="00D2591B">
        <w:rPr>
          <w:rFonts w:ascii="Verdana" w:eastAsia="Verdana" w:hAnsi="Verdana" w:cs="Verdana"/>
          <w:lang w:val="en"/>
        </w:rPr>
        <w:t xml:space="preserve">over the </w:t>
      </w:r>
      <w:r w:rsidR="009515EB">
        <w:rPr>
          <w:rFonts w:ascii="Verdana" w:eastAsia="Verdana" w:hAnsi="Verdana" w:cs="Verdana"/>
          <w:lang w:val="en"/>
        </w:rPr>
        <w:t xml:space="preserve">last week.  Only one truss remains to be placed. </w:t>
      </w:r>
      <w:r w:rsidR="00BB0C6C">
        <w:rPr>
          <w:rFonts w:ascii="Verdana" w:eastAsia="Verdana" w:hAnsi="Verdana" w:cs="Verdana"/>
          <w:lang w:val="en"/>
        </w:rPr>
        <w:t xml:space="preserve">This week’s low temperatures and wind are impacting the decking process.  </w:t>
      </w:r>
      <w:r w:rsidR="004D0E15">
        <w:rPr>
          <w:rFonts w:ascii="Verdana" w:eastAsia="Verdana" w:hAnsi="Verdana" w:cs="Verdana"/>
          <w:lang w:val="en"/>
        </w:rPr>
        <w:t xml:space="preserve">Clements said they still expect to dry the facility in by the end of next month. </w:t>
      </w:r>
    </w:p>
    <w:p w14:paraId="776D42CF" w14:textId="35A901F3" w:rsidR="004D0E15" w:rsidRDefault="004D0E15" w:rsidP="004D0E15">
      <w:pPr>
        <w:pStyle w:val="ListParagraph"/>
        <w:ind w:left="1350"/>
        <w:rPr>
          <w:rFonts w:ascii="Verdana" w:eastAsia="Verdana" w:hAnsi="Verdana" w:cs="Verdana"/>
          <w:b/>
          <w:bCs/>
          <w:lang w:val="en"/>
        </w:rPr>
      </w:pPr>
    </w:p>
    <w:p w14:paraId="2FBC9FC5" w14:textId="76FAE9BC" w:rsidR="004D0E15" w:rsidRDefault="004D0E15" w:rsidP="004D0E15">
      <w:pPr>
        <w:pStyle w:val="ListParagraph"/>
        <w:ind w:left="1350"/>
        <w:rPr>
          <w:rFonts w:ascii="Verdana" w:eastAsia="Verdana" w:hAnsi="Verdana" w:cs="Verdana"/>
          <w:lang w:val="en"/>
        </w:rPr>
      </w:pPr>
      <w:r>
        <w:rPr>
          <w:rFonts w:ascii="Verdana" w:eastAsia="Verdana" w:hAnsi="Verdana" w:cs="Verdana"/>
          <w:lang w:val="en"/>
        </w:rPr>
        <w:t xml:space="preserve">Clements said the beam signing is still on schedule and Spear indicated that he expects in excess of 70 people to participate.  </w:t>
      </w:r>
    </w:p>
    <w:p w14:paraId="12E5BE05" w14:textId="12B78EE0" w:rsidR="004D0E15" w:rsidRDefault="004D0E15" w:rsidP="004D0E15">
      <w:pPr>
        <w:pStyle w:val="ListParagraph"/>
        <w:ind w:left="1350"/>
        <w:rPr>
          <w:rFonts w:ascii="Verdana" w:eastAsia="Verdana" w:hAnsi="Verdana" w:cs="Verdana"/>
          <w:lang w:val="en"/>
        </w:rPr>
      </w:pPr>
    </w:p>
    <w:p w14:paraId="26F0DEAD" w14:textId="6D179D82" w:rsidR="004D0E15" w:rsidRDefault="004D0E15" w:rsidP="004D0E15">
      <w:pPr>
        <w:pStyle w:val="ListParagraph"/>
        <w:ind w:left="1350"/>
        <w:rPr>
          <w:rFonts w:ascii="Verdana" w:eastAsia="Verdana" w:hAnsi="Verdana" w:cs="Verdana"/>
          <w:lang w:val="en"/>
        </w:rPr>
      </w:pPr>
      <w:r>
        <w:rPr>
          <w:rFonts w:ascii="Verdana" w:eastAsia="Verdana" w:hAnsi="Verdana" w:cs="Verdana"/>
          <w:lang w:val="en"/>
        </w:rPr>
        <w:t xml:space="preserve">Spear said that he has seen tremendous progress on the back of the house.  Clements said back of house has been going good and will allow the </w:t>
      </w:r>
      <w:r w:rsidR="00571E52">
        <w:rPr>
          <w:rFonts w:ascii="Verdana" w:eastAsia="Verdana" w:hAnsi="Verdana" w:cs="Verdana"/>
          <w:lang w:val="en"/>
        </w:rPr>
        <w:t xml:space="preserve">subcontractors an easy transition into the bowl.  Spear commended Malone Bullock for his willingness to conduct tours of the facility.  Spear said it is very valuable to get prospective seat </w:t>
      </w:r>
      <w:r w:rsidR="00D2591B">
        <w:rPr>
          <w:rFonts w:ascii="Verdana" w:eastAsia="Verdana" w:hAnsi="Verdana" w:cs="Verdana"/>
          <w:lang w:val="en"/>
        </w:rPr>
        <w:t>buyers</w:t>
      </w:r>
      <w:r w:rsidR="00571E52">
        <w:rPr>
          <w:rFonts w:ascii="Verdana" w:eastAsia="Verdana" w:hAnsi="Verdana" w:cs="Verdana"/>
          <w:lang w:val="en"/>
        </w:rPr>
        <w:t xml:space="preserve"> up on the second level because there is not a bad seat in the event center.</w:t>
      </w:r>
    </w:p>
    <w:p w14:paraId="2C8D117E" w14:textId="3AE4D0A3" w:rsidR="00571E52" w:rsidRDefault="00571E52" w:rsidP="004D0E15">
      <w:pPr>
        <w:pStyle w:val="ListParagraph"/>
        <w:ind w:left="1350"/>
        <w:rPr>
          <w:rFonts w:ascii="Verdana" w:eastAsia="Verdana" w:hAnsi="Verdana" w:cs="Verdana"/>
          <w:lang w:val="en"/>
        </w:rPr>
      </w:pPr>
    </w:p>
    <w:p w14:paraId="7724E117" w14:textId="04F8644D" w:rsidR="00571E52" w:rsidRDefault="00571E52" w:rsidP="004D0E15">
      <w:pPr>
        <w:pStyle w:val="ListParagraph"/>
        <w:ind w:left="1350"/>
        <w:rPr>
          <w:rFonts w:ascii="Verdana" w:eastAsia="Verdana" w:hAnsi="Verdana" w:cs="Verdana"/>
          <w:lang w:val="en"/>
        </w:rPr>
      </w:pPr>
      <w:r>
        <w:rPr>
          <w:rFonts w:ascii="Verdana" w:eastAsia="Verdana" w:hAnsi="Verdana" w:cs="Verdana"/>
          <w:lang w:val="en"/>
        </w:rPr>
        <w:t>Spear said it was also good to see the con</w:t>
      </w:r>
      <w:r w:rsidR="00D2591B">
        <w:rPr>
          <w:rFonts w:ascii="Verdana" w:eastAsia="Verdana" w:hAnsi="Verdana" w:cs="Verdana"/>
          <w:lang w:val="en"/>
        </w:rPr>
        <w:t>crete</w:t>
      </w:r>
      <w:r>
        <w:rPr>
          <w:rFonts w:ascii="Verdana" w:eastAsia="Verdana" w:hAnsi="Verdana" w:cs="Verdana"/>
          <w:lang w:val="en"/>
        </w:rPr>
        <w:t xml:space="preserve"> poured on the lower roof to allow the walls to start being completed.  </w:t>
      </w:r>
    </w:p>
    <w:p w14:paraId="653B9762" w14:textId="01894CC6" w:rsidR="00571E52" w:rsidRDefault="00571E52" w:rsidP="004D0E15">
      <w:pPr>
        <w:pStyle w:val="ListParagraph"/>
        <w:ind w:left="1350"/>
        <w:rPr>
          <w:rFonts w:ascii="Verdana" w:eastAsia="Verdana" w:hAnsi="Verdana" w:cs="Verdana"/>
          <w:lang w:val="en"/>
        </w:rPr>
      </w:pPr>
    </w:p>
    <w:p w14:paraId="3DA0ECC0" w14:textId="6C7A12AC" w:rsidR="00770810" w:rsidRDefault="00753357" w:rsidP="00BD305F">
      <w:pPr>
        <w:pStyle w:val="ListParagraph"/>
        <w:numPr>
          <w:ilvl w:val="0"/>
          <w:numId w:val="4"/>
        </w:numPr>
        <w:ind w:left="1350" w:hanging="810"/>
        <w:rPr>
          <w:rFonts w:ascii="Verdana" w:eastAsia="Verdana" w:hAnsi="Verdana" w:cs="Verdana"/>
          <w:lang w:val="en"/>
        </w:rPr>
      </w:pPr>
      <w:r w:rsidRPr="00770810">
        <w:rPr>
          <w:rFonts w:ascii="Verdana" w:eastAsia="Verdana" w:hAnsi="Verdana" w:cs="Verdana"/>
          <w:b/>
          <w:bCs/>
          <w:lang w:val="en"/>
        </w:rPr>
        <w:t>Discussion Item –</w:t>
      </w:r>
      <w:r w:rsidRPr="00770810">
        <w:rPr>
          <w:rFonts w:ascii="Verdana" w:eastAsia="Verdana" w:hAnsi="Verdana" w:cs="Verdana"/>
          <w:lang w:val="en"/>
        </w:rPr>
        <w:t xml:space="preserve"> Review and discuss CRSA design issues and the impact on construction change orders. </w:t>
      </w:r>
      <w:r w:rsidR="00C1110B" w:rsidRPr="00770810">
        <w:rPr>
          <w:rFonts w:ascii="Verdana" w:eastAsia="Verdana" w:hAnsi="Verdana" w:cs="Verdana"/>
          <w:lang w:val="en"/>
        </w:rPr>
        <w:t xml:space="preserve">Spear provided </w:t>
      </w:r>
      <w:r w:rsidR="008B5AE9" w:rsidRPr="00770810">
        <w:rPr>
          <w:rFonts w:ascii="Verdana" w:eastAsia="Verdana" w:hAnsi="Verdana" w:cs="Verdana"/>
          <w:lang w:val="en"/>
        </w:rPr>
        <w:t xml:space="preserve">the Board with a list of change orders to date.  The change orders show which </w:t>
      </w:r>
      <w:r w:rsidR="008F2EE3">
        <w:rPr>
          <w:rFonts w:ascii="Verdana" w:eastAsia="Verdana" w:hAnsi="Verdana" w:cs="Verdana"/>
          <w:lang w:val="en"/>
        </w:rPr>
        <w:t>are</w:t>
      </w:r>
      <w:r w:rsidR="008B5AE9" w:rsidRPr="00770810">
        <w:rPr>
          <w:rFonts w:ascii="Verdana" w:eastAsia="Verdana" w:hAnsi="Verdana" w:cs="Verdana"/>
          <w:lang w:val="en"/>
        </w:rPr>
        <w:t xml:space="preserve"> owner requested and those that were a result of design changes.  Spear said in discussions with the Nations Group, the Nations Group reviewed the CRSA contract and </w:t>
      </w:r>
      <w:r w:rsidR="00770810" w:rsidRPr="00770810">
        <w:rPr>
          <w:rFonts w:ascii="Verdana" w:eastAsia="Verdana" w:hAnsi="Verdana" w:cs="Verdana"/>
          <w:lang w:val="en"/>
        </w:rPr>
        <w:t xml:space="preserve">didn’t find anything that addresses a limit for construction changes as a means to trigger a claim for design issues. Errors &amp; Omissions (“E/O”) is usually measured as beyond the standard of care which is loosely defined. The usual threshold is net increase of more than 5% of construction contract value and the amount of change orders related to design issues does not come close to 5%. Contractually CRSA change orders </w:t>
      </w:r>
      <w:r w:rsidR="00D2591B">
        <w:rPr>
          <w:rFonts w:ascii="Verdana" w:eastAsia="Verdana" w:hAnsi="Verdana" w:cs="Verdana"/>
          <w:lang w:val="en"/>
        </w:rPr>
        <w:t>d</w:t>
      </w:r>
      <w:r w:rsidR="00770810" w:rsidRPr="00770810">
        <w:rPr>
          <w:rFonts w:ascii="Verdana" w:eastAsia="Verdana" w:hAnsi="Verdana" w:cs="Verdana"/>
          <w:lang w:val="en"/>
        </w:rPr>
        <w:t xml:space="preserve">o not quantify the standard of care threshold. </w:t>
      </w:r>
    </w:p>
    <w:p w14:paraId="6D79F5A0" w14:textId="7AD0FF5F" w:rsidR="00770810" w:rsidRDefault="00770810" w:rsidP="00770810">
      <w:pPr>
        <w:pStyle w:val="ListParagraph"/>
        <w:ind w:left="1350"/>
        <w:rPr>
          <w:rFonts w:ascii="Verdana" w:eastAsia="Verdana" w:hAnsi="Verdana" w:cs="Verdana"/>
          <w:lang w:val="en"/>
        </w:rPr>
      </w:pPr>
    </w:p>
    <w:p w14:paraId="033EA951" w14:textId="5885F2C1" w:rsidR="00902160" w:rsidRDefault="00770810" w:rsidP="00770810">
      <w:pPr>
        <w:pStyle w:val="ListParagraph"/>
        <w:ind w:left="1350"/>
        <w:rPr>
          <w:rFonts w:ascii="Verdana" w:eastAsia="Verdana" w:hAnsi="Verdana" w:cs="Verdana"/>
          <w:lang w:val="en"/>
        </w:rPr>
      </w:pPr>
      <w:r>
        <w:rPr>
          <w:rFonts w:ascii="Verdana" w:eastAsia="Verdana" w:hAnsi="Verdana" w:cs="Verdana"/>
          <w:lang w:val="en"/>
        </w:rPr>
        <w:t xml:space="preserve">Spear asked Clements to comment.  Clements said that there have been a number of Request for Information (RFI’s) that have been issued but not all of them turn into change orders. Clements said it is industry typical to operate at a 5% threshold.  With this project, that percentage will be in the 2-3% range because </w:t>
      </w:r>
      <w:r w:rsidR="00902160">
        <w:rPr>
          <w:rFonts w:ascii="Verdana" w:eastAsia="Verdana" w:hAnsi="Verdana" w:cs="Verdana"/>
          <w:lang w:val="en"/>
        </w:rPr>
        <w:t xml:space="preserve">of all the work that was completed in the bidding process.  Clements said the reason for continency is to address these issues and the construction estimates have always included owner contingency. </w:t>
      </w:r>
    </w:p>
    <w:p w14:paraId="07643071" w14:textId="77777777" w:rsidR="00902160" w:rsidRDefault="00902160" w:rsidP="00770810">
      <w:pPr>
        <w:pStyle w:val="ListParagraph"/>
        <w:ind w:left="1350"/>
        <w:rPr>
          <w:rFonts w:ascii="Verdana" w:eastAsia="Verdana" w:hAnsi="Verdana" w:cs="Verdana"/>
          <w:lang w:val="en"/>
        </w:rPr>
      </w:pPr>
    </w:p>
    <w:p w14:paraId="72C5E702" w14:textId="077A9EB9" w:rsidR="000073D1" w:rsidRDefault="00902160" w:rsidP="000073D1">
      <w:pPr>
        <w:pStyle w:val="ListParagraph"/>
        <w:ind w:left="1350"/>
        <w:rPr>
          <w:rFonts w:ascii="Verdana" w:eastAsia="Verdana" w:hAnsi="Verdana" w:cs="Verdana"/>
          <w:lang w:val="en"/>
        </w:rPr>
      </w:pPr>
      <w:r>
        <w:rPr>
          <w:rFonts w:ascii="Verdana" w:eastAsia="Verdana" w:hAnsi="Verdana" w:cs="Verdana"/>
          <w:lang w:val="en"/>
        </w:rPr>
        <w:t xml:space="preserve">Clements said the canal easement is one issue that the Board may consider sending back to CRSA. </w:t>
      </w:r>
      <w:r w:rsidR="000073D1">
        <w:rPr>
          <w:rFonts w:ascii="Verdana" w:eastAsia="Verdana" w:hAnsi="Verdana" w:cs="Verdana"/>
          <w:lang w:val="en"/>
        </w:rPr>
        <w:t>Spear agreed and said he is not sure how this change order</w:t>
      </w:r>
      <w:r w:rsidR="00D2591B">
        <w:rPr>
          <w:rFonts w:ascii="Verdana" w:eastAsia="Verdana" w:hAnsi="Verdana" w:cs="Verdana"/>
          <w:lang w:val="en"/>
        </w:rPr>
        <w:t>,</w:t>
      </w:r>
      <w:r w:rsidR="000073D1">
        <w:rPr>
          <w:rFonts w:ascii="Verdana" w:eastAsia="Verdana" w:hAnsi="Verdana" w:cs="Verdana"/>
          <w:lang w:val="en"/>
        </w:rPr>
        <w:t xml:space="preserve"> to remove and replace light pole bases</w:t>
      </w:r>
      <w:r w:rsidR="00D2591B">
        <w:rPr>
          <w:rFonts w:ascii="Verdana" w:eastAsia="Verdana" w:hAnsi="Verdana" w:cs="Verdana"/>
          <w:lang w:val="en"/>
        </w:rPr>
        <w:t>,</w:t>
      </w:r>
      <w:r w:rsidR="000073D1">
        <w:rPr>
          <w:rFonts w:ascii="Verdana" w:eastAsia="Verdana" w:hAnsi="Verdana" w:cs="Verdana"/>
          <w:lang w:val="en"/>
        </w:rPr>
        <w:t xml:space="preserve"> will be resolved. </w:t>
      </w:r>
    </w:p>
    <w:p w14:paraId="76F76CD0" w14:textId="77777777" w:rsidR="000073D1" w:rsidRDefault="000073D1" w:rsidP="000073D1">
      <w:pPr>
        <w:pStyle w:val="ListParagraph"/>
        <w:ind w:left="1350"/>
        <w:rPr>
          <w:rFonts w:ascii="Verdana" w:eastAsia="Verdana" w:hAnsi="Verdana" w:cs="Verdana"/>
          <w:lang w:val="en"/>
        </w:rPr>
      </w:pPr>
    </w:p>
    <w:p w14:paraId="3EE1D047" w14:textId="30EECD4B" w:rsidR="00770810" w:rsidRDefault="000073D1" w:rsidP="000073D1">
      <w:pPr>
        <w:pStyle w:val="ListParagraph"/>
        <w:ind w:left="1350"/>
        <w:rPr>
          <w:rFonts w:ascii="Verdana" w:eastAsia="Verdana" w:hAnsi="Verdana" w:cs="Verdana"/>
          <w:lang w:val="en"/>
        </w:rPr>
      </w:pPr>
      <w:r>
        <w:rPr>
          <w:rFonts w:ascii="Verdana" w:eastAsia="Verdana" w:hAnsi="Verdana" w:cs="Verdana"/>
          <w:lang w:val="en"/>
        </w:rPr>
        <w:t xml:space="preserve">Spear suggested the need to install </w:t>
      </w:r>
      <w:proofErr w:type="spellStart"/>
      <w:r>
        <w:rPr>
          <w:rFonts w:ascii="Verdana" w:eastAsia="Verdana" w:hAnsi="Verdana" w:cs="Verdana"/>
          <w:lang w:val="en"/>
        </w:rPr>
        <w:t>tigerloc</w:t>
      </w:r>
      <w:proofErr w:type="spellEnd"/>
      <w:r>
        <w:rPr>
          <w:rFonts w:ascii="Verdana" w:eastAsia="Verdana" w:hAnsi="Verdana" w:cs="Verdana"/>
          <w:lang w:val="en"/>
        </w:rPr>
        <w:t xml:space="preserve"> for the doors and windows might be another change order to push back on. </w:t>
      </w:r>
      <w:r w:rsidR="00902160" w:rsidRPr="000073D1">
        <w:rPr>
          <w:rFonts w:ascii="Verdana" w:eastAsia="Verdana" w:hAnsi="Verdana" w:cs="Verdana"/>
          <w:lang w:val="en"/>
        </w:rPr>
        <w:t xml:space="preserve"> </w:t>
      </w:r>
    </w:p>
    <w:p w14:paraId="4D5DE2D7" w14:textId="25D420C8" w:rsidR="000073D1" w:rsidRDefault="000073D1" w:rsidP="000073D1">
      <w:pPr>
        <w:pStyle w:val="ListParagraph"/>
        <w:ind w:left="1350"/>
        <w:rPr>
          <w:rFonts w:ascii="Verdana" w:eastAsia="Verdana" w:hAnsi="Verdana" w:cs="Verdana"/>
          <w:lang w:val="en"/>
        </w:rPr>
      </w:pPr>
    </w:p>
    <w:p w14:paraId="55FA67DB" w14:textId="0E786E39" w:rsidR="000073D1" w:rsidRDefault="000073D1" w:rsidP="000073D1">
      <w:pPr>
        <w:pStyle w:val="ListParagraph"/>
        <w:ind w:left="1350"/>
        <w:rPr>
          <w:rFonts w:ascii="Verdana" w:eastAsia="Verdana" w:hAnsi="Verdana" w:cs="Verdana"/>
          <w:lang w:val="en"/>
        </w:rPr>
      </w:pPr>
      <w:r>
        <w:rPr>
          <w:rFonts w:ascii="Verdana" w:eastAsia="Verdana" w:hAnsi="Verdana" w:cs="Verdana"/>
          <w:lang w:val="en"/>
        </w:rPr>
        <w:t xml:space="preserve">Spear said that relying on Nation’s Group and Bateman Hall’s opinions that the amount of the change orders relating to design are well below the industry standard, he suggested moving forward by continuing to monitor the change orders and finding a path forward to address the easement issue. </w:t>
      </w:r>
    </w:p>
    <w:p w14:paraId="1EDF54B7" w14:textId="78C1B14A" w:rsidR="000073D1" w:rsidRDefault="000073D1" w:rsidP="000073D1">
      <w:pPr>
        <w:pStyle w:val="ListParagraph"/>
        <w:ind w:left="1350"/>
        <w:rPr>
          <w:rFonts w:ascii="Verdana" w:eastAsia="Verdana" w:hAnsi="Verdana" w:cs="Verdana"/>
          <w:lang w:val="en"/>
        </w:rPr>
      </w:pPr>
    </w:p>
    <w:p w14:paraId="39BB68A8" w14:textId="29B32773" w:rsidR="000073D1" w:rsidRDefault="000073D1" w:rsidP="000073D1">
      <w:pPr>
        <w:pStyle w:val="ListParagraph"/>
        <w:ind w:left="1350"/>
        <w:rPr>
          <w:rFonts w:ascii="Verdana" w:eastAsia="Verdana" w:hAnsi="Verdana" w:cs="Verdana"/>
          <w:lang w:val="en"/>
        </w:rPr>
      </w:pPr>
      <w:r>
        <w:rPr>
          <w:rFonts w:ascii="Verdana" w:eastAsia="Verdana" w:hAnsi="Verdana" w:cs="Verdana"/>
          <w:lang w:val="en"/>
        </w:rPr>
        <w:t>Nitschke said that</w:t>
      </w:r>
      <w:r w:rsidR="00D2591B">
        <w:rPr>
          <w:rFonts w:ascii="Verdana" w:eastAsia="Verdana" w:hAnsi="Verdana" w:cs="Verdana"/>
          <w:lang w:val="en"/>
        </w:rPr>
        <w:t xml:space="preserve"> even though </w:t>
      </w:r>
      <w:r w:rsidR="00A72C6C">
        <w:rPr>
          <w:rFonts w:ascii="Verdana" w:eastAsia="Verdana" w:hAnsi="Verdana" w:cs="Verdana"/>
          <w:lang w:val="en"/>
        </w:rPr>
        <w:t xml:space="preserve">the change orders </w:t>
      </w:r>
      <w:r w:rsidR="00D2591B">
        <w:rPr>
          <w:rFonts w:ascii="Verdana" w:eastAsia="Verdana" w:hAnsi="Verdana" w:cs="Verdana"/>
          <w:lang w:val="en"/>
        </w:rPr>
        <w:t xml:space="preserve">may be </w:t>
      </w:r>
      <w:r w:rsidR="00A72C6C">
        <w:rPr>
          <w:rFonts w:ascii="Verdana" w:eastAsia="Verdana" w:hAnsi="Verdana" w:cs="Verdana"/>
          <w:lang w:val="en"/>
        </w:rPr>
        <w:t xml:space="preserve">within the 5% </w:t>
      </w:r>
      <w:r w:rsidR="00D2591B">
        <w:rPr>
          <w:rFonts w:ascii="Verdana" w:eastAsia="Verdana" w:hAnsi="Verdana" w:cs="Verdana"/>
          <w:lang w:val="en"/>
        </w:rPr>
        <w:t xml:space="preserve">threshold, assuming </w:t>
      </w:r>
      <w:r w:rsidR="00A72C6C">
        <w:rPr>
          <w:rFonts w:ascii="Verdana" w:eastAsia="Verdana" w:hAnsi="Verdana" w:cs="Verdana"/>
          <w:lang w:val="en"/>
        </w:rPr>
        <w:t xml:space="preserve">the owner needs to cover </w:t>
      </w:r>
      <w:r w:rsidR="00D2591B">
        <w:rPr>
          <w:rFonts w:ascii="Verdana" w:eastAsia="Verdana" w:hAnsi="Verdana" w:cs="Verdana"/>
          <w:lang w:val="en"/>
        </w:rPr>
        <w:t xml:space="preserve">the costs </w:t>
      </w:r>
      <w:r w:rsidR="00A72C6C">
        <w:rPr>
          <w:rFonts w:ascii="Verdana" w:eastAsia="Verdana" w:hAnsi="Verdana" w:cs="Verdana"/>
          <w:lang w:val="en"/>
        </w:rPr>
        <w:t xml:space="preserve">does not rest well with him.  Nitschke said if CRSA has made errors and omissions they should pay for it. </w:t>
      </w:r>
      <w:r w:rsidR="00F30FB1">
        <w:rPr>
          <w:rFonts w:ascii="Verdana" w:eastAsia="Verdana" w:hAnsi="Verdana" w:cs="Verdana"/>
          <w:lang w:val="en"/>
        </w:rPr>
        <w:t xml:space="preserve">Nitschke said IFAD’s initial response should be to address this and ask CRSA to pay. </w:t>
      </w:r>
    </w:p>
    <w:p w14:paraId="222BFD45" w14:textId="0CA0150A" w:rsidR="001C3132" w:rsidRDefault="001C3132" w:rsidP="000073D1">
      <w:pPr>
        <w:pStyle w:val="ListParagraph"/>
        <w:ind w:left="1350"/>
        <w:rPr>
          <w:rFonts w:ascii="Verdana" w:eastAsia="Verdana" w:hAnsi="Verdana" w:cs="Verdana"/>
          <w:lang w:val="en"/>
        </w:rPr>
      </w:pPr>
    </w:p>
    <w:p w14:paraId="7453D35B" w14:textId="4A6912C3" w:rsidR="001C3132" w:rsidRPr="000073D1" w:rsidRDefault="001C3132" w:rsidP="000073D1">
      <w:pPr>
        <w:pStyle w:val="ListParagraph"/>
        <w:ind w:left="1350"/>
        <w:rPr>
          <w:rFonts w:ascii="Verdana" w:eastAsia="Verdana" w:hAnsi="Verdana" w:cs="Verdana"/>
          <w:lang w:val="en"/>
        </w:rPr>
      </w:pPr>
      <w:r>
        <w:rPr>
          <w:rFonts w:ascii="Verdana" w:eastAsia="Verdana" w:hAnsi="Verdana" w:cs="Verdana"/>
          <w:lang w:val="en"/>
        </w:rPr>
        <w:t>Gazdik said this issue has been discussed with CRSA</w:t>
      </w:r>
      <w:r w:rsidR="00902D59">
        <w:rPr>
          <w:rFonts w:ascii="Verdana" w:eastAsia="Verdana" w:hAnsi="Verdana" w:cs="Verdana"/>
          <w:lang w:val="en"/>
        </w:rPr>
        <w:t xml:space="preserve"> so CRSA should not be surprised</w:t>
      </w:r>
      <w:r>
        <w:rPr>
          <w:rFonts w:ascii="Verdana" w:eastAsia="Verdana" w:hAnsi="Verdana" w:cs="Verdana"/>
          <w:lang w:val="en"/>
        </w:rPr>
        <w:t xml:space="preserve">. </w:t>
      </w:r>
      <w:r w:rsidR="00902D59">
        <w:rPr>
          <w:rFonts w:ascii="Verdana" w:eastAsia="Verdana" w:hAnsi="Verdana" w:cs="Verdana"/>
          <w:lang w:val="en"/>
        </w:rPr>
        <w:t xml:space="preserve">Fuller said he was awaiting details from Nation’s Group.  </w:t>
      </w:r>
    </w:p>
    <w:p w14:paraId="4EA76596" w14:textId="25BEBEB7" w:rsidR="00902160" w:rsidRDefault="00902160" w:rsidP="00770810">
      <w:pPr>
        <w:pStyle w:val="ListParagraph"/>
        <w:ind w:left="1350"/>
        <w:rPr>
          <w:rFonts w:ascii="Verdana" w:eastAsia="Verdana" w:hAnsi="Verdana" w:cs="Verdana"/>
          <w:lang w:val="en"/>
        </w:rPr>
      </w:pPr>
    </w:p>
    <w:p w14:paraId="6353E35C" w14:textId="7128341A" w:rsidR="001A35DC" w:rsidRDefault="00902D59" w:rsidP="001A35DC">
      <w:pPr>
        <w:pStyle w:val="ListParagraph"/>
        <w:ind w:left="1350"/>
        <w:rPr>
          <w:rFonts w:ascii="Verdana" w:eastAsia="Verdana" w:hAnsi="Verdana" w:cs="Verdana"/>
          <w:lang w:val="en"/>
        </w:rPr>
      </w:pPr>
      <w:r>
        <w:rPr>
          <w:rFonts w:ascii="Verdana" w:eastAsia="Verdana" w:hAnsi="Verdana" w:cs="Verdana"/>
          <w:lang w:val="en"/>
        </w:rPr>
        <w:t xml:space="preserve">Spear reviewed a response that Nation’s is planning on sending to CRSA and </w:t>
      </w:r>
      <w:r w:rsidR="00A543CF">
        <w:rPr>
          <w:rFonts w:ascii="Verdana" w:eastAsia="Verdana" w:hAnsi="Verdana" w:cs="Verdana"/>
          <w:lang w:val="en"/>
        </w:rPr>
        <w:t xml:space="preserve">asked Laske to comment.  Laske said this was part of Nations review of change orders and stated the design issue is more of a quality control issue.  Laske said in </w:t>
      </w:r>
      <w:r w:rsidR="00D2591B">
        <w:rPr>
          <w:rFonts w:ascii="Verdana" w:eastAsia="Verdana" w:hAnsi="Verdana" w:cs="Verdana"/>
          <w:lang w:val="en"/>
        </w:rPr>
        <w:t xml:space="preserve">these </w:t>
      </w:r>
      <w:r w:rsidR="00A543CF">
        <w:rPr>
          <w:rFonts w:ascii="Verdana" w:eastAsia="Verdana" w:hAnsi="Verdana" w:cs="Verdana"/>
          <w:lang w:val="en"/>
        </w:rPr>
        <w:t xml:space="preserve">instances it is difficult to attribute all the change order costs to design issues.  For example, maybe the design only contributed to 5% of the cost.  </w:t>
      </w:r>
      <w:r>
        <w:rPr>
          <w:rFonts w:ascii="Verdana" w:eastAsia="Verdana" w:hAnsi="Verdana" w:cs="Verdana"/>
          <w:lang w:val="en"/>
        </w:rPr>
        <w:t xml:space="preserve">Gazdik suggested that this be sent to the Board for review. </w:t>
      </w:r>
      <w:r w:rsidR="001A35DC">
        <w:rPr>
          <w:rFonts w:ascii="Verdana" w:eastAsia="Verdana" w:hAnsi="Verdana" w:cs="Verdana"/>
          <w:lang w:val="en"/>
        </w:rPr>
        <w:t xml:space="preserve">Nitschke asked that the Executive Director keep the Board informed. </w:t>
      </w:r>
    </w:p>
    <w:p w14:paraId="21A73BD6" w14:textId="202C50BF" w:rsidR="00902D59" w:rsidRDefault="00902D59" w:rsidP="00770810">
      <w:pPr>
        <w:pStyle w:val="ListParagraph"/>
        <w:ind w:left="1350"/>
        <w:rPr>
          <w:rFonts w:ascii="Verdana" w:eastAsia="Verdana" w:hAnsi="Verdana" w:cs="Verdana"/>
          <w:lang w:val="en"/>
        </w:rPr>
      </w:pPr>
    </w:p>
    <w:p w14:paraId="5F22664F" w14:textId="61F1BD6B" w:rsidR="00A543CF" w:rsidRDefault="00A543CF" w:rsidP="00770810">
      <w:pPr>
        <w:pStyle w:val="ListParagraph"/>
        <w:ind w:left="1350"/>
        <w:rPr>
          <w:rFonts w:ascii="Verdana" w:eastAsia="Verdana" w:hAnsi="Verdana" w:cs="Verdana"/>
          <w:lang w:val="en"/>
        </w:rPr>
      </w:pPr>
      <w:r>
        <w:rPr>
          <w:rFonts w:ascii="Verdana" w:eastAsia="Verdana" w:hAnsi="Verdana" w:cs="Verdana"/>
          <w:lang w:val="en"/>
        </w:rPr>
        <w:t xml:space="preserve">Spear said he would keep this as a standing agenda item for future Board meetings.  Fuller stated that it is common that at the end of the construction </w:t>
      </w:r>
      <w:r w:rsidR="00D2591B">
        <w:rPr>
          <w:rFonts w:ascii="Verdana" w:eastAsia="Verdana" w:hAnsi="Verdana" w:cs="Verdana"/>
          <w:lang w:val="en"/>
        </w:rPr>
        <w:t xml:space="preserve">to have a </w:t>
      </w:r>
      <w:r>
        <w:rPr>
          <w:rFonts w:ascii="Verdana" w:eastAsia="Verdana" w:hAnsi="Verdana" w:cs="Verdana"/>
          <w:lang w:val="en"/>
        </w:rPr>
        <w:t xml:space="preserve">process where some of the costs </w:t>
      </w:r>
      <w:r w:rsidR="00D2591B">
        <w:rPr>
          <w:rFonts w:ascii="Verdana" w:eastAsia="Verdana" w:hAnsi="Verdana" w:cs="Verdana"/>
          <w:lang w:val="en"/>
        </w:rPr>
        <w:t xml:space="preserve">from change orders </w:t>
      </w:r>
      <w:r>
        <w:rPr>
          <w:rFonts w:ascii="Verdana" w:eastAsia="Verdana" w:hAnsi="Verdana" w:cs="Verdana"/>
          <w:lang w:val="en"/>
        </w:rPr>
        <w:t xml:space="preserve">can be discussed and possibly split. </w:t>
      </w:r>
    </w:p>
    <w:p w14:paraId="0FCB492F" w14:textId="04C34C8C" w:rsidR="00A543CF" w:rsidRDefault="00A543CF" w:rsidP="00770810">
      <w:pPr>
        <w:pStyle w:val="ListParagraph"/>
        <w:ind w:left="1350"/>
        <w:rPr>
          <w:rFonts w:ascii="Verdana" w:eastAsia="Verdana" w:hAnsi="Verdana" w:cs="Verdana"/>
          <w:lang w:val="en"/>
        </w:rPr>
      </w:pPr>
    </w:p>
    <w:p w14:paraId="4EAEA546" w14:textId="60D07502" w:rsidR="00806380" w:rsidRDefault="0032608E" w:rsidP="00806380">
      <w:pPr>
        <w:pStyle w:val="ListParagraph"/>
        <w:numPr>
          <w:ilvl w:val="0"/>
          <w:numId w:val="4"/>
        </w:numPr>
        <w:ind w:left="1350" w:hanging="810"/>
        <w:rPr>
          <w:rFonts w:ascii="Verdana" w:eastAsia="Verdana" w:hAnsi="Verdana" w:cs="Verdana"/>
          <w:lang w:val="en"/>
        </w:rPr>
      </w:pPr>
      <w:r w:rsidRPr="00770810">
        <w:rPr>
          <w:rFonts w:ascii="Verdana" w:eastAsia="Verdana" w:hAnsi="Verdana" w:cs="Verdana"/>
          <w:b/>
          <w:bCs/>
          <w:lang w:val="en"/>
        </w:rPr>
        <w:t>Action Item</w:t>
      </w:r>
      <w:r w:rsidRPr="00770810">
        <w:rPr>
          <w:rFonts w:ascii="Verdana" w:eastAsia="Verdana" w:hAnsi="Verdana" w:cs="Verdana"/>
          <w:lang w:val="en"/>
        </w:rPr>
        <w:t xml:space="preserve"> – Approve bid from Spec Seats for Temporary Seating and Storage Carts. </w:t>
      </w:r>
      <w:r w:rsidR="000073D1">
        <w:rPr>
          <w:rFonts w:ascii="Verdana" w:eastAsia="Verdana" w:hAnsi="Verdana" w:cs="Verdana"/>
          <w:lang w:val="en"/>
        </w:rPr>
        <w:t xml:space="preserve">Spear presented the re-bid of the </w:t>
      </w:r>
      <w:r w:rsidR="00705281">
        <w:rPr>
          <w:rFonts w:ascii="Verdana" w:eastAsia="Verdana" w:hAnsi="Verdana" w:cs="Verdana"/>
          <w:lang w:val="en"/>
        </w:rPr>
        <w:t>temporary seat package that was necessary because the temporary seat package was not formally bid.  Initially the temporary seat package was part of the Irwin fixed seating package but was carved out and provided to Spec Seats.  This necessitated a rebidding of the temporary seat package.  Spear said Spec Seats honored its previous price quote.  The current quote does not include sales tax</w:t>
      </w:r>
      <w:r w:rsidR="0023422F">
        <w:rPr>
          <w:rFonts w:ascii="Verdana" w:eastAsia="Verdana" w:hAnsi="Verdana" w:cs="Verdana"/>
          <w:lang w:val="en"/>
        </w:rPr>
        <w:t>,</w:t>
      </w:r>
      <w:r w:rsidR="00705281">
        <w:rPr>
          <w:rFonts w:ascii="Verdana" w:eastAsia="Verdana" w:hAnsi="Verdana" w:cs="Verdana"/>
          <w:lang w:val="en"/>
        </w:rPr>
        <w:t xml:space="preserve"> but Spear said he has that amount </w:t>
      </w:r>
      <w:r w:rsidR="0023422F">
        <w:rPr>
          <w:rFonts w:ascii="Verdana" w:eastAsia="Verdana" w:hAnsi="Verdana" w:cs="Verdana"/>
          <w:lang w:val="en"/>
        </w:rPr>
        <w:t>included in the FF&amp;E number.</w:t>
      </w:r>
      <w:r w:rsidR="00806380">
        <w:rPr>
          <w:rFonts w:ascii="Verdana" w:eastAsia="Verdana" w:hAnsi="Verdana" w:cs="Verdana"/>
          <w:lang w:val="en"/>
        </w:rPr>
        <w:t xml:space="preserve"> </w:t>
      </w:r>
    </w:p>
    <w:p w14:paraId="3825A804" w14:textId="17AB7693" w:rsidR="00806380" w:rsidRDefault="00806380" w:rsidP="00806380">
      <w:pPr>
        <w:pStyle w:val="ListParagraph"/>
        <w:ind w:left="1350"/>
        <w:rPr>
          <w:rFonts w:ascii="Verdana" w:eastAsia="Verdana" w:hAnsi="Verdana" w:cs="Verdana"/>
          <w:b/>
          <w:bCs/>
          <w:lang w:val="en"/>
        </w:rPr>
      </w:pPr>
    </w:p>
    <w:p w14:paraId="27F0A611" w14:textId="2D55705D" w:rsidR="00806380" w:rsidRPr="00806380" w:rsidRDefault="00806380" w:rsidP="00806380">
      <w:pPr>
        <w:pStyle w:val="ListParagraph"/>
        <w:ind w:left="1350"/>
        <w:rPr>
          <w:rFonts w:ascii="Verdana" w:eastAsia="Verdana" w:hAnsi="Verdana" w:cs="Verdana"/>
          <w:lang w:val="en"/>
        </w:rPr>
      </w:pPr>
      <w:r>
        <w:rPr>
          <w:rFonts w:ascii="Verdana" w:eastAsia="Verdana" w:hAnsi="Verdana" w:cs="Verdana"/>
          <w:lang w:val="en"/>
        </w:rPr>
        <w:t>Nitschke asked about a delivery date.  Spear said that this will be provided with the first invoice</w:t>
      </w:r>
      <w:r w:rsidR="00D2591B">
        <w:rPr>
          <w:rFonts w:ascii="Verdana" w:eastAsia="Verdana" w:hAnsi="Verdana" w:cs="Verdana"/>
          <w:lang w:val="en"/>
        </w:rPr>
        <w:t xml:space="preserve"> and that IFAD needs </w:t>
      </w:r>
      <w:r w:rsidR="008F2EE3">
        <w:rPr>
          <w:rFonts w:ascii="Verdana" w:eastAsia="Verdana" w:hAnsi="Verdana" w:cs="Verdana"/>
          <w:lang w:val="en"/>
        </w:rPr>
        <w:t xml:space="preserve">to </w:t>
      </w:r>
      <w:r w:rsidR="00D2591B">
        <w:rPr>
          <w:rFonts w:ascii="Verdana" w:eastAsia="Verdana" w:hAnsi="Verdana" w:cs="Verdana"/>
          <w:lang w:val="en"/>
        </w:rPr>
        <w:t>identify when they want delivery which may be in September or October</w:t>
      </w:r>
      <w:r>
        <w:rPr>
          <w:rFonts w:ascii="Verdana" w:eastAsia="Verdana" w:hAnsi="Verdana" w:cs="Verdana"/>
          <w:lang w:val="en"/>
        </w:rPr>
        <w:t xml:space="preserve">.  Gazdik asked for a motion to accept </w:t>
      </w:r>
      <w:r w:rsidR="00037125">
        <w:rPr>
          <w:rFonts w:ascii="Verdana" w:eastAsia="Verdana" w:hAnsi="Verdana" w:cs="Verdana"/>
          <w:lang w:val="en"/>
        </w:rPr>
        <w:t xml:space="preserve">the temporary seating quote from Spec Seats.  Vucovich moved to accept the quote from Spec Seats.  Nitschke seconded.  Motion approved. </w:t>
      </w:r>
    </w:p>
    <w:p w14:paraId="11482B5A" w14:textId="77777777" w:rsidR="0023422F" w:rsidRPr="00770810" w:rsidRDefault="0023422F" w:rsidP="0023422F">
      <w:pPr>
        <w:pStyle w:val="ListParagraph"/>
        <w:ind w:left="1350"/>
        <w:rPr>
          <w:rFonts w:ascii="Verdana" w:eastAsia="Verdana" w:hAnsi="Verdana" w:cs="Verdana"/>
          <w:lang w:val="en"/>
        </w:rPr>
      </w:pPr>
    </w:p>
    <w:p w14:paraId="406E1A13" w14:textId="11FC9AC6" w:rsidR="005C33F1" w:rsidRDefault="00392403" w:rsidP="00BD305F">
      <w:pPr>
        <w:pStyle w:val="ListParagraph"/>
        <w:numPr>
          <w:ilvl w:val="0"/>
          <w:numId w:val="4"/>
        </w:numPr>
        <w:ind w:left="1350" w:hanging="810"/>
        <w:rPr>
          <w:rFonts w:ascii="Verdana" w:eastAsia="Verdana" w:hAnsi="Verdana" w:cs="Verdana"/>
          <w:lang w:val="en"/>
        </w:rPr>
      </w:pPr>
      <w:r w:rsidRPr="00127FAB">
        <w:rPr>
          <w:rFonts w:ascii="Verdana" w:eastAsia="Verdana" w:hAnsi="Verdana" w:cs="Verdana"/>
          <w:b/>
          <w:bCs/>
          <w:lang w:val="en"/>
        </w:rPr>
        <w:t>Action Item –</w:t>
      </w:r>
      <w:r w:rsidR="008871BF" w:rsidRPr="00127FAB">
        <w:rPr>
          <w:rFonts w:ascii="Verdana" w:eastAsia="Verdana" w:hAnsi="Verdana" w:cs="Verdana"/>
          <w:lang w:val="en"/>
        </w:rPr>
        <w:t xml:space="preserve">Review and </w:t>
      </w:r>
      <w:r w:rsidR="00127FAB">
        <w:rPr>
          <w:rFonts w:ascii="Verdana" w:eastAsia="Verdana" w:hAnsi="Verdana" w:cs="Verdana"/>
          <w:lang w:val="en"/>
        </w:rPr>
        <w:t xml:space="preserve">approve </w:t>
      </w:r>
      <w:r w:rsidR="008871BF" w:rsidRPr="00127FAB">
        <w:rPr>
          <w:rFonts w:ascii="Verdana" w:eastAsia="Verdana" w:hAnsi="Verdana" w:cs="Verdana"/>
          <w:lang w:val="en"/>
        </w:rPr>
        <w:t>FF&amp;E financing plan</w:t>
      </w:r>
      <w:r w:rsidR="00127FAB">
        <w:rPr>
          <w:rFonts w:ascii="Verdana" w:eastAsia="Verdana" w:hAnsi="Verdana" w:cs="Verdana"/>
          <w:lang w:val="en"/>
        </w:rPr>
        <w:t xml:space="preserve"> from Governmental Capital</w:t>
      </w:r>
      <w:r w:rsidR="008871BF" w:rsidRPr="00127FAB">
        <w:rPr>
          <w:rFonts w:ascii="Verdana" w:eastAsia="Verdana" w:hAnsi="Verdana" w:cs="Verdana"/>
          <w:lang w:val="en"/>
        </w:rPr>
        <w:t>.</w:t>
      </w:r>
      <w:r w:rsidR="00037125">
        <w:rPr>
          <w:rFonts w:ascii="Verdana" w:eastAsia="Verdana" w:hAnsi="Verdana" w:cs="Verdana"/>
          <w:lang w:val="en"/>
        </w:rPr>
        <w:t xml:space="preserve">  This item was not discussed.</w:t>
      </w:r>
    </w:p>
    <w:p w14:paraId="22CA5CCC" w14:textId="77777777" w:rsidR="00D2591B" w:rsidRDefault="00D2591B" w:rsidP="00D2591B">
      <w:pPr>
        <w:pStyle w:val="ListParagraph"/>
        <w:ind w:left="1350"/>
        <w:rPr>
          <w:rFonts w:ascii="Verdana" w:eastAsia="Verdana" w:hAnsi="Verdana" w:cs="Verdana"/>
          <w:lang w:val="en"/>
        </w:rPr>
      </w:pPr>
    </w:p>
    <w:p w14:paraId="50E04552" w14:textId="6D1A32BB" w:rsidR="00491AA6" w:rsidRDefault="00491AA6" w:rsidP="00BD305F">
      <w:pPr>
        <w:pStyle w:val="ListParagraph"/>
        <w:numPr>
          <w:ilvl w:val="0"/>
          <w:numId w:val="4"/>
        </w:numPr>
        <w:ind w:left="1350" w:hanging="810"/>
        <w:rPr>
          <w:rFonts w:ascii="Verdana" w:eastAsia="Verdana" w:hAnsi="Verdana" w:cs="Verdana"/>
          <w:lang w:val="en"/>
        </w:rPr>
      </w:pPr>
      <w:r>
        <w:rPr>
          <w:rFonts w:ascii="Verdana" w:eastAsia="Verdana" w:hAnsi="Verdana" w:cs="Verdana"/>
          <w:b/>
          <w:bCs/>
          <w:lang w:val="en"/>
        </w:rPr>
        <w:t>Action Item –</w:t>
      </w:r>
      <w:r>
        <w:rPr>
          <w:rFonts w:ascii="Verdana" w:eastAsia="Verdana" w:hAnsi="Verdana" w:cs="Verdana"/>
          <w:lang w:val="en"/>
        </w:rPr>
        <w:t xml:space="preserve"> To approve the audit engagement letter from Rudd &amp; Company.  Gazdik briefed the Board and explained this is the engagement letter for the annual audit.  Gazdik pointed out that the fee is increasing f</w:t>
      </w:r>
      <w:r w:rsidR="00FA6256">
        <w:rPr>
          <w:rFonts w:ascii="Verdana" w:eastAsia="Verdana" w:hAnsi="Verdana" w:cs="Verdana"/>
          <w:lang w:val="en"/>
        </w:rPr>
        <w:t>ro</w:t>
      </w:r>
      <w:r>
        <w:rPr>
          <w:rFonts w:ascii="Verdana" w:eastAsia="Verdana" w:hAnsi="Verdana" w:cs="Verdana"/>
          <w:lang w:val="en"/>
        </w:rPr>
        <w:t>m $7500 to $9000 because of the increased scope of work d</w:t>
      </w:r>
      <w:r w:rsidR="00C12ADA">
        <w:rPr>
          <w:rFonts w:ascii="Verdana" w:eastAsia="Verdana" w:hAnsi="Verdana" w:cs="Verdana"/>
          <w:lang w:val="en"/>
        </w:rPr>
        <w:t>u</w:t>
      </w:r>
      <w:r>
        <w:rPr>
          <w:rFonts w:ascii="Verdana" w:eastAsia="Verdana" w:hAnsi="Verdana" w:cs="Verdana"/>
          <w:lang w:val="en"/>
        </w:rPr>
        <w:t>e to the construction process</w:t>
      </w:r>
      <w:r w:rsidR="00FA6256">
        <w:rPr>
          <w:rFonts w:ascii="Verdana" w:eastAsia="Verdana" w:hAnsi="Verdana" w:cs="Verdana"/>
          <w:lang w:val="en"/>
        </w:rPr>
        <w:t xml:space="preserve"> and the amount of transactions</w:t>
      </w:r>
      <w:r>
        <w:rPr>
          <w:rFonts w:ascii="Verdana" w:eastAsia="Verdana" w:hAnsi="Verdana" w:cs="Verdana"/>
          <w:lang w:val="en"/>
        </w:rPr>
        <w:t>.</w:t>
      </w:r>
      <w:r w:rsidR="00FA6256">
        <w:rPr>
          <w:rFonts w:ascii="Verdana" w:eastAsia="Verdana" w:hAnsi="Verdana" w:cs="Verdana"/>
          <w:lang w:val="en"/>
        </w:rPr>
        <w:t xml:space="preserve">  Gazdik said this is a reasonable amount.  Gazdik made the motion to accept the engagement letter from Rudd &amp; Co.  Vucovich seconded.  Motion passed. </w:t>
      </w:r>
      <w:r>
        <w:rPr>
          <w:rFonts w:ascii="Verdana" w:eastAsia="Verdana" w:hAnsi="Verdana" w:cs="Verdana"/>
          <w:lang w:val="en"/>
        </w:rPr>
        <w:t xml:space="preserve"> </w:t>
      </w:r>
    </w:p>
    <w:p w14:paraId="455D814E" w14:textId="77777777" w:rsidR="00217CA5" w:rsidRPr="00127FAB" w:rsidRDefault="00217CA5" w:rsidP="00217CA5">
      <w:pPr>
        <w:pStyle w:val="ListParagraph"/>
        <w:ind w:left="1350"/>
        <w:rPr>
          <w:rFonts w:ascii="Verdana" w:eastAsia="Verdana" w:hAnsi="Verdana" w:cs="Verdana"/>
          <w:lang w:val="en"/>
        </w:rPr>
      </w:pPr>
    </w:p>
    <w:p w14:paraId="78967BCD" w14:textId="53F5BA38" w:rsidR="37CE1ACE" w:rsidRPr="00E866C3" w:rsidRDefault="0F66A26D" w:rsidP="00FF3229">
      <w:pPr>
        <w:spacing w:after="120"/>
        <w:rPr>
          <w:rFonts w:ascii="Verdana" w:eastAsia="Verdana" w:hAnsi="Verdana" w:cs="Verdana"/>
          <w:b/>
          <w:bCs/>
          <w:lang w:val="en"/>
        </w:rPr>
      </w:pPr>
      <w:r w:rsidRPr="00E866C3">
        <w:rPr>
          <w:rFonts w:ascii="Verdana" w:eastAsia="Verdana" w:hAnsi="Verdana" w:cs="Verdana"/>
          <w:b/>
          <w:bCs/>
          <w:lang w:val="en"/>
        </w:rPr>
        <w:t>Report and Updates</w:t>
      </w:r>
    </w:p>
    <w:p w14:paraId="34C6DE08" w14:textId="77777777" w:rsidR="00047B36" w:rsidRPr="00047B36" w:rsidRDefault="00047B36" w:rsidP="00047B36">
      <w:pPr>
        <w:pStyle w:val="ListParagraph"/>
        <w:spacing w:after="120"/>
        <w:rPr>
          <w:rFonts w:ascii="Verdana" w:hAnsi="Verdana"/>
          <w:b/>
          <w:bCs/>
        </w:rPr>
      </w:pPr>
    </w:p>
    <w:p w14:paraId="250DC151" w14:textId="6A2551FA" w:rsidR="37CE1ACE" w:rsidRPr="00E866C3" w:rsidRDefault="41BEE6C2" w:rsidP="00047B36">
      <w:pPr>
        <w:pStyle w:val="ListParagraph"/>
        <w:numPr>
          <w:ilvl w:val="0"/>
          <w:numId w:val="6"/>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Executive Director Report </w:t>
      </w:r>
    </w:p>
    <w:p w14:paraId="73B22ECE" w14:textId="4981DE4E" w:rsidR="00682273" w:rsidRDefault="0007247D" w:rsidP="00047B36">
      <w:pPr>
        <w:pStyle w:val="ListParagraph"/>
        <w:numPr>
          <w:ilvl w:val="1"/>
          <w:numId w:val="6"/>
        </w:numPr>
        <w:spacing w:after="0"/>
        <w:rPr>
          <w:rFonts w:ascii="Verdana" w:hAnsi="Verdana"/>
          <w:lang w:val="en"/>
        </w:rPr>
      </w:pPr>
      <w:r w:rsidRPr="0007247D">
        <w:rPr>
          <w:rFonts w:ascii="Verdana" w:hAnsi="Verdana"/>
          <w:lang w:val="en"/>
        </w:rPr>
        <w:t>Fundraising/</w:t>
      </w:r>
      <w:r w:rsidR="004769B7">
        <w:rPr>
          <w:rFonts w:ascii="Verdana" w:hAnsi="Verdana"/>
          <w:lang w:val="en"/>
        </w:rPr>
        <w:t xml:space="preserve">Cash Flow </w:t>
      </w:r>
      <w:r w:rsidRPr="0007247D">
        <w:rPr>
          <w:rFonts w:ascii="Verdana" w:hAnsi="Verdana"/>
          <w:lang w:val="en"/>
        </w:rPr>
        <w:t xml:space="preserve">Update </w:t>
      </w:r>
      <w:r w:rsidR="00FA6256">
        <w:rPr>
          <w:rFonts w:ascii="Verdana" w:hAnsi="Verdana"/>
          <w:lang w:val="en"/>
        </w:rPr>
        <w:t xml:space="preserve">– Spear said he continues to work with Government Capital to provide FF&amp;E financing and provided answers and information to them last week. </w:t>
      </w:r>
      <w:r w:rsidR="00682273">
        <w:rPr>
          <w:rFonts w:ascii="Verdana" w:hAnsi="Verdana"/>
          <w:lang w:val="en"/>
        </w:rPr>
        <w:t>Spear said Ukraine/Russia issues, inflation, and un</w:t>
      </w:r>
      <w:r w:rsidR="007A7865">
        <w:rPr>
          <w:rFonts w:ascii="Verdana" w:hAnsi="Verdana"/>
          <w:lang w:val="en"/>
        </w:rPr>
        <w:t xml:space="preserve">certainty </w:t>
      </w:r>
      <w:r w:rsidR="00682273">
        <w:rPr>
          <w:rFonts w:ascii="Verdana" w:hAnsi="Verdana"/>
          <w:lang w:val="en"/>
        </w:rPr>
        <w:t xml:space="preserve">about what the Federal Government will do with interest rates is not helping.  </w:t>
      </w:r>
      <w:r w:rsidR="00FA6256">
        <w:rPr>
          <w:rFonts w:ascii="Verdana" w:hAnsi="Verdana"/>
          <w:lang w:val="en"/>
        </w:rPr>
        <w:t>Spear said getting</w:t>
      </w:r>
      <w:r w:rsidR="00682273">
        <w:rPr>
          <w:rFonts w:ascii="Verdana" w:hAnsi="Verdana"/>
          <w:lang w:val="en"/>
        </w:rPr>
        <w:t xml:space="preserve"> FF&amp;E finalized </w:t>
      </w:r>
      <w:r w:rsidR="00FA6256">
        <w:rPr>
          <w:rFonts w:ascii="Verdana" w:hAnsi="Verdana"/>
          <w:lang w:val="en"/>
        </w:rPr>
        <w:t xml:space="preserve">and identifying a final pre-opening services budget will become </w:t>
      </w:r>
      <w:r w:rsidR="00682273">
        <w:rPr>
          <w:rFonts w:ascii="Verdana" w:hAnsi="Verdana"/>
          <w:lang w:val="en"/>
        </w:rPr>
        <w:t xml:space="preserve">important items for </w:t>
      </w:r>
      <w:r w:rsidR="00FA6256">
        <w:rPr>
          <w:rFonts w:ascii="Verdana" w:hAnsi="Verdana"/>
          <w:lang w:val="en"/>
        </w:rPr>
        <w:t xml:space="preserve">an updated cash flow analysis. </w:t>
      </w:r>
      <w:r w:rsidR="006224B0">
        <w:rPr>
          <w:rFonts w:ascii="Verdana" w:hAnsi="Verdana"/>
          <w:lang w:val="en"/>
        </w:rPr>
        <w:t xml:space="preserve">In addition, finalizing the mezzanine naming right is also critical.  Spear said Bonham Wills is discussing with Red Cardinal holding on 2-22-22. </w:t>
      </w:r>
      <w:r w:rsidR="00682273">
        <w:rPr>
          <w:rFonts w:ascii="Verdana" w:hAnsi="Verdana"/>
          <w:lang w:val="en"/>
        </w:rPr>
        <w:t>Wills will inform them the exclusive negotiating period is expiring 2-26-22.</w:t>
      </w:r>
      <w:r w:rsidR="006224B0">
        <w:rPr>
          <w:rFonts w:ascii="Verdana" w:hAnsi="Verdana"/>
          <w:lang w:val="en"/>
        </w:rPr>
        <w:t xml:space="preserve"> Spear said it will be important to have positive TRT Revenues for the remainder of the year. </w:t>
      </w:r>
    </w:p>
    <w:p w14:paraId="2F599062" w14:textId="77777777" w:rsidR="00682273" w:rsidRDefault="00682273" w:rsidP="00682273">
      <w:pPr>
        <w:pStyle w:val="ListParagraph"/>
        <w:spacing w:after="0"/>
        <w:ind w:left="1440"/>
        <w:rPr>
          <w:rFonts w:ascii="Verdana" w:hAnsi="Verdana"/>
          <w:lang w:val="en"/>
        </w:rPr>
      </w:pPr>
    </w:p>
    <w:p w14:paraId="3C90C7C9" w14:textId="1A04DCF7" w:rsidR="0007247D" w:rsidRPr="0007247D" w:rsidRDefault="006224B0" w:rsidP="00682273">
      <w:pPr>
        <w:pStyle w:val="ListParagraph"/>
        <w:spacing w:after="0"/>
        <w:ind w:left="1440"/>
        <w:rPr>
          <w:rFonts w:ascii="Verdana" w:hAnsi="Verdana"/>
          <w:lang w:val="en"/>
        </w:rPr>
      </w:pPr>
      <w:r>
        <w:rPr>
          <w:rFonts w:ascii="Verdana" w:hAnsi="Verdana"/>
          <w:lang w:val="en"/>
        </w:rPr>
        <w:t xml:space="preserve">Kevin Greene said they have sold 1250 </w:t>
      </w:r>
      <w:r w:rsidR="00682273">
        <w:rPr>
          <w:rFonts w:ascii="Verdana" w:hAnsi="Verdana"/>
          <w:lang w:val="en"/>
        </w:rPr>
        <w:t>season hockey tickets</w:t>
      </w:r>
      <w:r>
        <w:rPr>
          <w:rFonts w:ascii="Verdana" w:hAnsi="Verdana"/>
          <w:lang w:val="en"/>
        </w:rPr>
        <w:t xml:space="preserve">. </w:t>
      </w:r>
    </w:p>
    <w:p w14:paraId="194D3DB8" w14:textId="0FACC673" w:rsidR="0007247D" w:rsidRPr="0007247D" w:rsidRDefault="0007247D" w:rsidP="00047B36">
      <w:pPr>
        <w:pStyle w:val="ListParagraph"/>
        <w:numPr>
          <w:ilvl w:val="1"/>
          <w:numId w:val="6"/>
        </w:numPr>
        <w:spacing w:after="0"/>
        <w:rPr>
          <w:rFonts w:ascii="Verdana" w:hAnsi="Verdana"/>
          <w:lang w:val="en"/>
        </w:rPr>
      </w:pPr>
      <w:r w:rsidRPr="0007247D">
        <w:rPr>
          <w:rFonts w:ascii="Verdana" w:hAnsi="Verdana"/>
          <w:lang w:val="en"/>
        </w:rPr>
        <w:t xml:space="preserve">State Tax Commission Reports </w:t>
      </w:r>
      <w:r w:rsidR="00682273">
        <w:rPr>
          <w:rFonts w:ascii="Verdana" w:hAnsi="Verdana"/>
          <w:lang w:val="en"/>
        </w:rPr>
        <w:t>– No Report</w:t>
      </w:r>
    </w:p>
    <w:p w14:paraId="43456B33" w14:textId="5A74F531" w:rsidR="0007247D" w:rsidRPr="0007247D" w:rsidRDefault="0007247D" w:rsidP="00047B36">
      <w:pPr>
        <w:pStyle w:val="ListParagraph"/>
        <w:numPr>
          <w:ilvl w:val="1"/>
          <w:numId w:val="6"/>
        </w:numPr>
        <w:spacing w:after="0"/>
        <w:rPr>
          <w:rFonts w:ascii="Verdana" w:hAnsi="Verdana"/>
          <w:lang w:val="en"/>
        </w:rPr>
      </w:pPr>
      <w:r w:rsidRPr="0007247D">
        <w:rPr>
          <w:rFonts w:ascii="Verdana" w:hAnsi="Verdana"/>
          <w:lang w:val="en"/>
        </w:rPr>
        <w:t>Construction Update</w:t>
      </w:r>
      <w:r w:rsidR="00682273">
        <w:rPr>
          <w:rFonts w:ascii="Verdana" w:hAnsi="Verdana"/>
          <w:lang w:val="en"/>
        </w:rPr>
        <w:t xml:space="preserve"> – No report</w:t>
      </w:r>
    </w:p>
    <w:p w14:paraId="1B0928A8" w14:textId="3E93251C" w:rsidR="00682273" w:rsidRDefault="0007247D" w:rsidP="00682273">
      <w:pPr>
        <w:pStyle w:val="ListParagraph"/>
        <w:numPr>
          <w:ilvl w:val="1"/>
          <w:numId w:val="6"/>
        </w:numPr>
        <w:spacing w:after="0"/>
        <w:rPr>
          <w:rFonts w:ascii="Verdana" w:hAnsi="Verdana"/>
          <w:lang w:val="en"/>
        </w:rPr>
      </w:pPr>
      <w:r w:rsidRPr="0007247D">
        <w:rPr>
          <w:rFonts w:ascii="Verdana" w:hAnsi="Verdana"/>
          <w:lang w:val="en"/>
        </w:rPr>
        <w:t xml:space="preserve">Action Items </w:t>
      </w:r>
    </w:p>
    <w:p w14:paraId="2E037D2A" w14:textId="26F98745" w:rsidR="00682273" w:rsidRDefault="00682273" w:rsidP="00682273">
      <w:pPr>
        <w:pStyle w:val="ListParagraph"/>
        <w:numPr>
          <w:ilvl w:val="2"/>
          <w:numId w:val="6"/>
        </w:numPr>
        <w:spacing w:after="0"/>
        <w:rPr>
          <w:rFonts w:ascii="Verdana" w:hAnsi="Verdana"/>
          <w:lang w:val="en"/>
        </w:rPr>
      </w:pPr>
      <w:r>
        <w:rPr>
          <w:rFonts w:ascii="Verdana" w:hAnsi="Verdana"/>
          <w:lang w:val="en"/>
        </w:rPr>
        <w:t>Finalize FF&amp;E</w:t>
      </w:r>
    </w:p>
    <w:p w14:paraId="4393810A" w14:textId="77777777" w:rsidR="00682273" w:rsidRDefault="00682273" w:rsidP="00682273">
      <w:pPr>
        <w:pStyle w:val="ListParagraph"/>
        <w:numPr>
          <w:ilvl w:val="2"/>
          <w:numId w:val="6"/>
        </w:numPr>
        <w:spacing w:after="0"/>
        <w:rPr>
          <w:rFonts w:ascii="Verdana" w:hAnsi="Verdana"/>
          <w:lang w:val="en"/>
        </w:rPr>
      </w:pPr>
      <w:r w:rsidRPr="00682273">
        <w:rPr>
          <w:rFonts w:ascii="Verdana" w:hAnsi="Verdana"/>
          <w:lang w:val="en"/>
        </w:rPr>
        <w:t>Continue selling loge boxes – Spear said there are currently 3 left.</w:t>
      </w:r>
    </w:p>
    <w:p w14:paraId="48B13D0D" w14:textId="163A2F33" w:rsidR="0007247D" w:rsidRDefault="00682273" w:rsidP="0007247D">
      <w:pPr>
        <w:pStyle w:val="ListParagraph"/>
        <w:numPr>
          <w:ilvl w:val="2"/>
          <w:numId w:val="6"/>
        </w:numPr>
        <w:spacing w:after="0"/>
        <w:ind w:left="1440"/>
        <w:rPr>
          <w:rFonts w:ascii="Verdana" w:hAnsi="Verdana"/>
          <w:lang w:val="en"/>
        </w:rPr>
      </w:pPr>
      <w:r w:rsidRPr="00D2591B">
        <w:rPr>
          <w:rFonts w:ascii="Verdana" w:hAnsi="Verdana"/>
          <w:lang w:val="en"/>
        </w:rPr>
        <w:t>Plan for Beam Signing</w:t>
      </w:r>
      <w:r w:rsidR="00D2591B" w:rsidRPr="00D2591B">
        <w:rPr>
          <w:rFonts w:ascii="Verdana" w:hAnsi="Verdana"/>
          <w:lang w:val="en"/>
        </w:rPr>
        <w:t xml:space="preserve"> -</w:t>
      </w:r>
      <w:r w:rsidR="007A7865">
        <w:rPr>
          <w:rFonts w:ascii="Verdana" w:hAnsi="Verdana"/>
          <w:lang w:val="en"/>
        </w:rPr>
        <w:t xml:space="preserve"> </w:t>
      </w:r>
      <w:r w:rsidR="00D2591B">
        <w:rPr>
          <w:rFonts w:ascii="Verdana" w:hAnsi="Verdana"/>
          <w:lang w:val="en"/>
        </w:rPr>
        <w:t>Event will be at noon on 2-25-22.</w:t>
      </w:r>
    </w:p>
    <w:p w14:paraId="7E2BBDEE" w14:textId="77777777" w:rsidR="00D2591B" w:rsidRPr="00D2591B" w:rsidRDefault="00D2591B" w:rsidP="00D2591B">
      <w:pPr>
        <w:pStyle w:val="ListParagraph"/>
        <w:spacing w:after="0"/>
        <w:ind w:left="1440"/>
        <w:rPr>
          <w:rFonts w:ascii="Verdana" w:hAnsi="Verdana"/>
          <w:lang w:val="en"/>
        </w:rPr>
      </w:pPr>
    </w:p>
    <w:p w14:paraId="48FB2EA3" w14:textId="435AD6CE" w:rsidR="007863D9" w:rsidRPr="007863D9" w:rsidRDefault="41BEE6C2" w:rsidP="007863D9">
      <w:pPr>
        <w:pStyle w:val="ListParagraph"/>
        <w:numPr>
          <w:ilvl w:val="0"/>
          <w:numId w:val="6"/>
        </w:numPr>
        <w:spacing w:after="120"/>
        <w:rPr>
          <w:rFonts w:ascii="Verdana" w:eastAsia="Verdana" w:hAnsi="Verdana" w:cs="Verdana"/>
          <w:lang w:val="en"/>
        </w:rPr>
      </w:pPr>
      <w:r w:rsidRPr="00E866C3">
        <w:rPr>
          <w:rFonts w:ascii="Verdana" w:eastAsia="Verdana" w:hAnsi="Verdana" w:cs="Verdana"/>
          <w:b/>
          <w:bCs/>
          <w:lang w:val="en"/>
        </w:rPr>
        <w:t xml:space="preserve">Discussion Item </w:t>
      </w:r>
      <w:r w:rsidRPr="00E866C3">
        <w:rPr>
          <w:rFonts w:ascii="Verdana" w:eastAsia="Verdana" w:hAnsi="Verdana" w:cs="Verdana"/>
          <w:lang w:val="en"/>
        </w:rPr>
        <w:t>- Legal Report</w:t>
      </w:r>
      <w:r w:rsidR="00682273">
        <w:rPr>
          <w:rFonts w:ascii="Verdana" w:eastAsia="Verdana" w:hAnsi="Verdana" w:cs="Verdana"/>
          <w:lang w:val="en"/>
        </w:rPr>
        <w:t xml:space="preserve"> –</w:t>
      </w:r>
      <w:r w:rsidR="007863D9">
        <w:rPr>
          <w:rFonts w:ascii="Verdana" w:eastAsia="Verdana" w:hAnsi="Verdana" w:cs="Verdana"/>
          <w:lang w:val="en"/>
        </w:rPr>
        <w:t xml:space="preserve"> </w:t>
      </w:r>
      <w:r w:rsidR="007863D9" w:rsidRPr="007863D9">
        <w:rPr>
          <w:rFonts w:ascii="Verdana" w:eastAsia="Verdana" w:hAnsi="Verdana" w:cs="Verdana"/>
          <w:lang w:val="en"/>
        </w:rPr>
        <w:t xml:space="preserve">Fuller said the Board may recall that </w:t>
      </w:r>
      <w:r w:rsidR="007863D9">
        <w:rPr>
          <w:rFonts w:ascii="Verdana" w:eastAsia="Verdana" w:hAnsi="Verdana" w:cs="Verdana"/>
          <w:lang w:val="en"/>
        </w:rPr>
        <w:t xml:space="preserve">a </w:t>
      </w:r>
      <w:r w:rsidR="007863D9" w:rsidRPr="007863D9">
        <w:rPr>
          <w:rFonts w:ascii="Verdana" w:eastAsia="Verdana" w:hAnsi="Verdana" w:cs="Verdana"/>
          <w:lang w:val="en"/>
        </w:rPr>
        <w:t xml:space="preserve">former IFAD Board member was elected to the legislature and one of the things she did was get a Central Registry bill passed that requires all state entities to annually file a copy of their audited financial report and a copy of the next year's budget. This has been a difficult process and the system was not set up very well. Fuller explained that he has worked diligently and properly filed with the registry each year to comply.  However, there have been so many agencies that have been unable to comply, an exemption has been granted </w:t>
      </w:r>
      <w:r w:rsidR="007863D9">
        <w:rPr>
          <w:rFonts w:ascii="Verdana" w:eastAsia="Verdana" w:hAnsi="Verdana" w:cs="Verdana"/>
          <w:lang w:val="en"/>
        </w:rPr>
        <w:t xml:space="preserve">that states </w:t>
      </w:r>
      <w:r w:rsidR="007863D9" w:rsidRPr="007863D9">
        <w:rPr>
          <w:rFonts w:ascii="Verdana" w:eastAsia="Verdana" w:hAnsi="Verdana" w:cs="Verdana"/>
          <w:lang w:val="en"/>
        </w:rPr>
        <w:t>whether</w:t>
      </w:r>
      <w:r w:rsidR="008F2EE3">
        <w:rPr>
          <w:rFonts w:ascii="Verdana" w:eastAsia="Verdana" w:hAnsi="Verdana" w:cs="Verdana"/>
          <w:lang w:val="en"/>
        </w:rPr>
        <w:t xml:space="preserve"> public entities </w:t>
      </w:r>
      <w:r w:rsidR="007863D9" w:rsidRPr="007863D9">
        <w:rPr>
          <w:rFonts w:ascii="Verdana" w:eastAsia="Verdana" w:hAnsi="Verdana" w:cs="Verdana"/>
          <w:lang w:val="en"/>
        </w:rPr>
        <w:t xml:space="preserve">filed or not for the last six years </w:t>
      </w:r>
      <w:r w:rsidR="008F2EE3">
        <w:rPr>
          <w:rFonts w:ascii="Verdana" w:eastAsia="Verdana" w:hAnsi="Verdana" w:cs="Verdana"/>
          <w:lang w:val="en"/>
        </w:rPr>
        <w:t xml:space="preserve">they </w:t>
      </w:r>
      <w:r w:rsidR="007863D9" w:rsidRPr="007863D9">
        <w:rPr>
          <w:rFonts w:ascii="Verdana" w:eastAsia="Verdana" w:hAnsi="Verdana" w:cs="Verdana"/>
          <w:lang w:val="en"/>
        </w:rPr>
        <w:t>are in compliance.</w:t>
      </w:r>
    </w:p>
    <w:p w14:paraId="67390046" w14:textId="77777777" w:rsidR="007863D9" w:rsidRPr="007863D9" w:rsidRDefault="007863D9" w:rsidP="007863D9">
      <w:pPr>
        <w:pStyle w:val="ListParagraph"/>
        <w:spacing w:after="120"/>
        <w:rPr>
          <w:rFonts w:ascii="Verdana" w:eastAsia="Verdana" w:hAnsi="Verdana" w:cs="Verdana"/>
          <w:lang w:val="en"/>
        </w:rPr>
      </w:pPr>
    </w:p>
    <w:p w14:paraId="10CC6E33" w14:textId="23210839" w:rsidR="007863D9" w:rsidRPr="007863D9" w:rsidRDefault="007863D9" w:rsidP="007863D9">
      <w:pPr>
        <w:pStyle w:val="ListParagraph"/>
        <w:spacing w:after="120"/>
        <w:rPr>
          <w:rFonts w:ascii="Verdana" w:eastAsia="Verdana" w:hAnsi="Verdana" w:cs="Verdana"/>
          <w:lang w:val="en"/>
        </w:rPr>
      </w:pPr>
      <w:r w:rsidRPr="007863D9">
        <w:rPr>
          <w:rFonts w:ascii="Verdana" w:eastAsia="Verdana" w:hAnsi="Verdana" w:cs="Verdana"/>
          <w:lang w:val="en"/>
        </w:rPr>
        <w:t xml:space="preserve">Fuller said they have now scheduled a seminar either later this week or early next week to instruct how </w:t>
      </w:r>
      <w:r>
        <w:rPr>
          <w:rFonts w:ascii="Verdana" w:eastAsia="Verdana" w:hAnsi="Verdana" w:cs="Verdana"/>
          <w:lang w:val="en"/>
        </w:rPr>
        <w:t xml:space="preserve">audits and budgets </w:t>
      </w:r>
      <w:r w:rsidRPr="007863D9">
        <w:rPr>
          <w:rFonts w:ascii="Verdana" w:eastAsia="Verdana" w:hAnsi="Verdana" w:cs="Verdana"/>
          <w:lang w:val="en"/>
        </w:rPr>
        <w:t xml:space="preserve">will be filed in the future.  The </w:t>
      </w:r>
      <w:r>
        <w:rPr>
          <w:rFonts w:ascii="Verdana" w:eastAsia="Verdana" w:hAnsi="Verdana" w:cs="Verdana"/>
          <w:lang w:val="en"/>
        </w:rPr>
        <w:t xml:space="preserve">intent </w:t>
      </w:r>
      <w:r w:rsidRPr="007863D9">
        <w:rPr>
          <w:rFonts w:ascii="Verdana" w:eastAsia="Verdana" w:hAnsi="Verdana" w:cs="Verdana"/>
          <w:lang w:val="en"/>
        </w:rPr>
        <w:t>is that you can go to a single location</w:t>
      </w:r>
      <w:r>
        <w:rPr>
          <w:rFonts w:ascii="Verdana" w:eastAsia="Verdana" w:hAnsi="Verdana" w:cs="Verdana"/>
          <w:lang w:val="en"/>
        </w:rPr>
        <w:t xml:space="preserve"> and </w:t>
      </w:r>
      <w:r w:rsidRPr="007863D9">
        <w:rPr>
          <w:rFonts w:ascii="Verdana" w:eastAsia="Verdana" w:hAnsi="Verdana" w:cs="Verdana"/>
          <w:lang w:val="en"/>
        </w:rPr>
        <w:t xml:space="preserve">pull up any public entity </w:t>
      </w:r>
      <w:r>
        <w:rPr>
          <w:rFonts w:ascii="Verdana" w:eastAsia="Verdana" w:hAnsi="Verdana" w:cs="Verdana"/>
          <w:lang w:val="en"/>
        </w:rPr>
        <w:t xml:space="preserve">and see </w:t>
      </w:r>
      <w:r w:rsidRPr="007863D9">
        <w:rPr>
          <w:rFonts w:ascii="Verdana" w:eastAsia="Verdana" w:hAnsi="Verdana" w:cs="Verdana"/>
          <w:lang w:val="en"/>
        </w:rPr>
        <w:t xml:space="preserve">a copy of their </w:t>
      </w:r>
      <w:r>
        <w:rPr>
          <w:rFonts w:ascii="Verdana" w:eastAsia="Verdana" w:hAnsi="Verdana" w:cs="Verdana"/>
          <w:lang w:val="en"/>
        </w:rPr>
        <w:t xml:space="preserve">audit </w:t>
      </w:r>
      <w:r w:rsidRPr="007863D9">
        <w:rPr>
          <w:rFonts w:ascii="Verdana" w:eastAsia="Verdana" w:hAnsi="Verdana" w:cs="Verdana"/>
          <w:lang w:val="en"/>
        </w:rPr>
        <w:t xml:space="preserve">report </w:t>
      </w:r>
      <w:r>
        <w:rPr>
          <w:rFonts w:ascii="Verdana" w:eastAsia="Verdana" w:hAnsi="Verdana" w:cs="Verdana"/>
          <w:lang w:val="en"/>
        </w:rPr>
        <w:t xml:space="preserve">and </w:t>
      </w:r>
      <w:r w:rsidRPr="007863D9">
        <w:rPr>
          <w:rFonts w:ascii="Verdana" w:eastAsia="Verdana" w:hAnsi="Verdana" w:cs="Verdana"/>
          <w:lang w:val="en"/>
        </w:rPr>
        <w:t>annual budget. It just hasn’t been very successful</w:t>
      </w:r>
      <w:r>
        <w:rPr>
          <w:rFonts w:ascii="Verdana" w:eastAsia="Verdana" w:hAnsi="Verdana" w:cs="Verdana"/>
          <w:lang w:val="en"/>
        </w:rPr>
        <w:t xml:space="preserve">.  </w:t>
      </w:r>
      <w:r w:rsidRPr="007863D9">
        <w:rPr>
          <w:rFonts w:ascii="Verdana" w:eastAsia="Verdana" w:hAnsi="Verdana" w:cs="Verdana"/>
          <w:lang w:val="en"/>
        </w:rPr>
        <w:t xml:space="preserve">Fuller said IFAD has </w:t>
      </w:r>
      <w:r w:rsidR="008F2EE3">
        <w:rPr>
          <w:rFonts w:ascii="Verdana" w:eastAsia="Verdana" w:hAnsi="Verdana" w:cs="Verdana"/>
          <w:lang w:val="en"/>
        </w:rPr>
        <w:t xml:space="preserve">always </w:t>
      </w:r>
      <w:r w:rsidRPr="007863D9">
        <w:rPr>
          <w:rFonts w:ascii="Verdana" w:eastAsia="Verdana" w:hAnsi="Verdana" w:cs="Verdana"/>
          <w:lang w:val="en"/>
        </w:rPr>
        <w:t>been in compliance through effort from his office.  Fuller said he will listen to the seminar and be sure that IFAD is compliant in the future.</w:t>
      </w:r>
    </w:p>
    <w:p w14:paraId="6ED2D24D" w14:textId="246310D5" w:rsidR="37CE1ACE" w:rsidRDefault="37CE1ACE" w:rsidP="007863D9">
      <w:pPr>
        <w:pStyle w:val="ListParagraph"/>
        <w:spacing w:after="120"/>
        <w:rPr>
          <w:rFonts w:ascii="Verdana" w:hAnsi="Verdana"/>
          <w:b/>
          <w:bCs/>
        </w:rPr>
      </w:pPr>
    </w:p>
    <w:p w14:paraId="07897A06" w14:textId="77777777" w:rsidR="00C90819" w:rsidRPr="005C33F1" w:rsidRDefault="00C90819" w:rsidP="007863D9">
      <w:pPr>
        <w:pStyle w:val="ListParagraph"/>
        <w:spacing w:after="120"/>
        <w:rPr>
          <w:rFonts w:ascii="Verdana" w:hAnsi="Verdana"/>
          <w:b/>
          <w:bCs/>
        </w:rPr>
      </w:pPr>
    </w:p>
    <w:p w14:paraId="33428648" w14:textId="77777777" w:rsidR="005C33F1" w:rsidRPr="005C33F1" w:rsidRDefault="005C33F1" w:rsidP="005C33F1">
      <w:pPr>
        <w:pStyle w:val="ListParagraph"/>
        <w:spacing w:after="120"/>
        <w:rPr>
          <w:rFonts w:ascii="Verdana" w:hAnsi="Verdana"/>
          <w:b/>
          <w:bCs/>
        </w:rPr>
      </w:pPr>
    </w:p>
    <w:p w14:paraId="36F2200B" w14:textId="55A63D15" w:rsidR="37CE1ACE" w:rsidRPr="00E866C3" w:rsidRDefault="37CE1ACE" w:rsidP="00146491">
      <w:pPr>
        <w:spacing w:after="120"/>
        <w:rPr>
          <w:rFonts w:ascii="Verdana" w:hAnsi="Verdana"/>
        </w:rPr>
      </w:pPr>
      <w:r w:rsidRPr="00E866C3">
        <w:rPr>
          <w:rFonts w:ascii="Verdana" w:eastAsia="Arial" w:hAnsi="Verdana" w:cs="Arial"/>
          <w:lang w:val="en"/>
        </w:rPr>
        <w:t xml:space="preserve">     </w:t>
      </w:r>
      <w:r w:rsidR="0F66A26D" w:rsidRPr="00E866C3">
        <w:rPr>
          <w:rFonts w:ascii="Verdana" w:eastAsia="Verdana" w:hAnsi="Verdana" w:cs="Verdana"/>
          <w:lang w:val="en"/>
        </w:rPr>
        <w:t>C</w:t>
      </w:r>
      <w:r w:rsidR="0F66A26D" w:rsidRPr="00E866C3">
        <w:rPr>
          <w:rFonts w:ascii="Verdana" w:eastAsia="Verdana" w:hAnsi="Verdana" w:cs="Verdana"/>
          <w:b/>
          <w:bCs/>
          <w:lang w:val="en"/>
        </w:rPr>
        <w:t>alendar and Announcements</w:t>
      </w:r>
    </w:p>
    <w:p w14:paraId="24F21201" w14:textId="651681F0" w:rsidR="00D831D6"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lang w:val="en"/>
        </w:rPr>
        <w:t xml:space="preserve">Upcoming IFAD Meeting – </w:t>
      </w:r>
      <w:r w:rsidRPr="00E866C3">
        <w:rPr>
          <w:rFonts w:ascii="Verdana" w:eastAsia="Verdana" w:hAnsi="Verdana" w:cs="Verdana"/>
          <w:b/>
          <w:bCs/>
          <w:u w:val="single"/>
          <w:lang w:val="en"/>
        </w:rPr>
        <w:t xml:space="preserve">Next Meeting on </w:t>
      </w:r>
      <w:r w:rsidR="00C73B93">
        <w:rPr>
          <w:rFonts w:ascii="Verdana" w:eastAsia="Verdana" w:hAnsi="Verdana" w:cs="Verdana"/>
          <w:b/>
          <w:bCs/>
          <w:u w:val="single"/>
          <w:lang w:val="en"/>
        </w:rPr>
        <w:t xml:space="preserve">March 8, </w:t>
      </w:r>
      <w:r w:rsidRPr="00E866C3">
        <w:rPr>
          <w:rFonts w:ascii="Verdana" w:eastAsia="Verdana" w:hAnsi="Verdana" w:cs="Verdana"/>
          <w:b/>
          <w:bCs/>
          <w:u w:val="single"/>
          <w:lang w:val="en"/>
        </w:rPr>
        <w:t>202</w:t>
      </w:r>
      <w:r w:rsidR="00641BD5">
        <w:rPr>
          <w:rFonts w:ascii="Verdana" w:eastAsia="Verdana" w:hAnsi="Verdana" w:cs="Verdana"/>
          <w:b/>
          <w:bCs/>
          <w:u w:val="single"/>
          <w:lang w:val="en"/>
        </w:rPr>
        <w:t>2</w:t>
      </w:r>
    </w:p>
    <w:p w14:paraId="1F122F63" w14:textId="783D25B4" w:rsidR="37CE1ACE"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b/>
          <w:bCs/>
          <w:lang w:val="en"/>
        </w:rPr>
        <w:t>Discussion Item</w:t>
      </w:r>
      <w:r w:rsidRPr="00E866C3">
        <w:rPr>
          <w:rFonts w:ascii="Verdana" w:eastAsia="Verdana" w:hAnsi="Verdana" w:cs="Verdana"/>
          <w:lang w:val="en"/>
        </w:rPr>
        <w:t xml:space="preserve"> - Announcements and Minor Questions </w:t>
      </w:r>
    </w:p>
    <w:p w14:paraId="71390876" w14:textId="5131683B" w:rsidR="37CE1ACE" w:rsidRPr="00261BFF" w:rsidRDefault="41BEE6C2" w:rsidP="41BEE6C2">
      <w:pPr>
        <w:pStyle w:val="ListParagraph"/>
        <w:numPr>
          <w:ilvl w:val="0"/>
          <w:numId w:val="1"/>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Agenda Items for </w:t>
      </w:r>
      <w:r w:rsidR="00C73B93">
        <w:rPr>
          <w:rFonts w:ascii="Verdana" w:eastAsia="Verdana" w:hAnsi="Verdana" w:cs="Verdana"/>
          <w:lang w:val="en"/>
        </w:rPr>
        <w:t xml:space="preserve">March 8, </w:t>
      </w:r>
      <w:r w:rsidR="00D74EE8" w:rsidRPr="00E866C3">
        <w:rPr>
          <w:rFonts w:ascii="Verdana" w:eastAsia="Verdana" w:hAnsi="Verdana" w:cs="Verdana"/>
          <w:lang w:val="en"/>
        </w:rPr>
        <w:t>202</w:t>
      </w:r>
      <w:r w:rsidR="00641BD5">
        <w:rPr>
          <w:rFonts w:ascii="Verdana" w:eastAsia="Verdana" w:hAnsi="Verdana" w:cs="Verdana"/>
          <w:lang w:val="en"/>
        </w:rPr>
        <w:t>2</w:t>
      </w:r>
      <w:r w:rsidR="00E03985" w:rsidRPr="00E866C3">
        <w:rPr>
          <w:rFonts w:ascii="Verdana" w:eastAsia="Verdana" w:hAnsi="Verdana" w:cs="Verdana"/>
          <w:lang w:val="en"/>
        </w:rPr>
        <w:t xml:space="preserve"> </w:t>
      </w:r>
      <w:r w:rsidRPr="00E866C3">
        <w:rPr>
          <w:rFonts w:ascii="Verdana" w:eastAsia="Verdana" w:hAnsi="Verdana" w:cs="Verdana"/>
          <w:lang w:val="en"/>
        </w:rPr>
        <w:t>meeting</w:t>
      </w:r>
    </w:p>
    <w:p w14:paraId="44411E5F" w14:textId="77777777" w:rsidR="00261BFF" w:rsidRPr="00261BFF" w:rsidRDefault="00261BFF" w:rsidP="00795987">
      <w:pPr>
        <w:spacing w:after="0" w:line="240" w:lineRule="auto"/>
        <w:rPr>
          <w:rFonts w:ascii="Verdana" w:hAnsi="Verdana"/>
          <w:b/>
          <w:bCs/>
        </w:rPr>
      </w:pPr>
    </w:p>
    <w:p w14:paraId="16257DCF" w14:textId="2971C618" w:rsidR="37CE1ACE" w:rsidRDefault="00680C5C" w:rsidP="00680C5C">
      <w:pPr>
        <w:spacing w:after="120"/>
        <w:rPr>
          <w:rFonts w:ascii="Verdana" w:eastAsia="Verdana" w:hAnsi="Verdana" w:cs="Verdana"/>
          <w:lang w:val="en"/>
        </w:rPr>
      </w:pPr>
      <w:r>
        <w:rPr>
          <w:rFonts w:ascii="Verdana" w:eastAsia="Verdana" w:hAnsi="Verdana" w:cs="Verdana"/>
          <w:lang w:val="en"/>
        </w:rPr>
        <w:t>Meeting adjourned at 8:14 AM</w:t>
      </w:r>
    </w:p>
    <w:sectPr w:rsidR="37CE1ACE" w:rsidSect="00BF7AB3">
      <w:pgSz w:w="12240" w:h="15840"/>
      <w:pgMar w:top="173" w:right="1152" w:bottom="173"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5DF"/>
    <w:multiLevelType w:val="hybridMultilevel"/>
    <w:tmpl w:val="586E037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AB01B26"/>
    <w:multiLevelType w:val="hybridMultilevel"/>
    <w:tmpl w:val="586E0372"/>
    <w:lvl w:ilvl="0" w:tplc="9320DE3E">
      <w:start w:val="1"/>
      <w:numFmt w:val="upperLetter"/>
      <w:lvlText w:val="%1."/>
      <w:lvlJc w:val="left"/>
      <w:pPr>
        <w:ind w:left="720" w:hanging="360"/>
      </w:pPr>
    </w:lvl>
    <w:lvl w:ilvl="1" w:tplc="79320CE4">
      <w:start w:val="1"/>
      <w:numFmt w:val="lowerLetter"/>
      <w:lvlText w:val="%2."/>
      <w:lvlJc w:val="left"/>
      <w:pPr>
        <w:ind w:left="1440" w:hanging="360"/>
      </w:p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2"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3" w15:restartNumberingAfterBreak="0">
    <w:nsid w:val="345B4038"/>
    <w:multiLevelType w:val="hybridMultilevel"/>
    <w:tmpl w:val="01380B6C"/>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4"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5" w15:restartNumberingAfterBreak="0">
    <w:nsid w:val="79563510"/>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05F3C"/>
    <w:rsid w:val="000073D1"/>
    <w:rsid w:val="000158EA"/>
    <w:rsid w:val="000257FF"/>
    <w:rsid w:val="000279D6"/>
    <w:rsid w:val="00037125"/>
    <w:rsid w:val="00041B4C"/>
    <w:rsid w:val="00047B36"/>
    <w:rsid w:val="000641A0"/>
    <w:rsid w:val="0007247D"/>
    <w:rsid w:val="000748F1"/>
    <w:rsid w:val="00085458"/>
    <w:rsid w:val="000928EA"/>
    <w:rsid w:val="00092EC7"/>
    <w:rsid w:val="00093F6E"/>
    <w:rsid w:val="000A2823"/>
    <w:rsid w:val="000F2DED"/>
    <w:rsid w:val="00127FAB"/>
    <w:rsid w:val="00131622"/>
    <w:rsid w:val="0013430B"/>
    <w:rsid w:val="00135FDB"/>
    <w:rsid w:val="00146491"/>
    <w:rsid w:val="00187475"/>
    <w:rsid w:val="00190B96"/>
    <w:rsid w:val="001A020E"/>
    <w:rsid w:val="001A35DC"/>
    <w:rsid w:val="001B2FA3"/>
    <w:rsid w:val="001C150E"/>
    <w:rsid w:val="001C3132"/>
    <w:rsid w:val="001F5EF0"/>
    <w:rsid w:val="00210BDF"/>
    <w:rsid w:val="0021141C"/>
    <w:rsid w:val="00217CA5"/>
    <w:rsid w:val="00226001"/>
    <w:rsid w:val="00226027"/>
    <w:rsid w:val="0023422F"/>
    <w:rsid w:val="00236AD5"/>
    <w:rsid w:val="00257C36"/>
    <w:rsid w:val="00261BFF"/>
    <w:rsid w:val="00266EB4"/>
    <w:rsid w:val="00270395"/>
    <w:rsid w:val="00273094"/>
    <w:rsid w:val="002C3D1B"/>
    <w:rsid w:val="002C46C3"/>
    <w:rsid w:val="002D2566"/>
    <w:rsid w:val="002D4AF9"/>
    <w:rsid w:val="002E48A1"/>
    <w:rsid w:val="002E5590"/>
    <w:rsid w:val="0032608E"/>
    <w:rsid w:val="003579DA"/>
    <w:rsid w:val="00392403"/>
    <w:rsid w:val="003967FE"/>
    <w:rsid w:val="003A536D"/>
    <w:rsid w:val="003D73FB"/>
    <w:rsid w:val="00407421"/>
    <w:rsid w:val="00412546"/>
    <w:rsid w:val="0046160A"/>
    <w:rsid w:val="00475DD0"/>
    <w:rsid w:val="004769B7"/>
    <w:rsid w:val="00491AA6"/>
    <w:rsid w:val="004979E4"/>
    <w:rsid w:val="004B65A8"/>
    <w:rsid w:val="004D0E15"/>
    <w:rsid w:val="004D5515"/>
    <w:rsid w:val="004E7A3A"/>
    <w:rsid w:val="004F1EAD"/>
    <w:rsid w:val="00500A4B"/>
    <w:rsid w:val="00571E52"/>
    <w:rsid w:val="00574773"/>
    <w:rsid w:val="00586E39"/>
    <w:rsid w:val="00591281"/>
    <w:rsid w:val="005B401F"/>
    <w:rsid w:val="005C33F1"/>
    <w:rsid w:val="005E3256"/>
    <w:rsid w:val="005E5456"/>
    <w:rsid w:val="005F6670"/>
    <w:rsid w:val="006068E7"/>
    <w:rsid w:val="00614D68"/>
    <w:rsid w:val="006224B0"/>
    <w:rsid w:val="00627FCD"/>
    <w:rsid w:val="00641BD5"/>
    <w:rsid w:val="006654A6"/>
    <w:rsid w:val="00670706"/>
    <w:rsid w:val="006719F3"/>
    <w:rsid w:val="00680C5C"/>
    <w:rsid w:val="00682273"/>
    <w:rsid w:val="00685CE8"/>
    <w:rsid w:val="00693653"/>
    <w:rsid w:val="006B48E3"/>
    <w:rsid w:val="006B5714"/>
    <w:rsid w:val="006C02FE"/>
    <w:rsid w:val="00705281"/>
    <w:rsid w:val="0072359F"/>
    <w:rsid w:val="00753357"/>
    <w:rsid w:val="00760D37"/>
    <w:rsid w:val="00761C9C"/>
    <w:rsid w:val="00770810"/>
    <w:rsid w:val="007863D9"/>
    <w:rsid w:val="00795987"/>
    <w:rsid w:val="00796D0B"/>
    <w:rsid w:val="007A4B4A"/>
    <w:rsid w:val="007A7865"/>
    <w:rsid w:val="007B2C1A"/>
    <w:rsid w:val="007D72F8"/>
    <w:rsid w:val="00804050"/>
    <w:rsid w:val="00806380"/>
    <w:rsid w:val="0081B618"/>
    <w:rsid w:val="00837403"/>
    <w:rsid w:val="0084059B"/>
    <w:rsid w:val="008612FD"/>
    <w:rsid w:val="0087014F"/>
    <w:rsid w:val="008871BF"/>
    <w:rsid w:val="00887B3C"/>
    <w:rsid w:val="00891BF4"/>
    <w:rsid w:val="008A1074"/>
    <w:rsid w:val="008A2FCD"/>
    <w:rsid w:val="008A32D2"/>
    <w:rsid w:val="008B5AE9"/>
    <w:rsid w:val="008B6ED0"/>
    <w:rsid w:val="008E1C8B"/>
    <w:rsid w:val="008F2EE3"/>
    <w:rsid w:val="00902160"/>
    <w:rsid w:val="00902D59"/>
    <w:rsid w:val="0090385E"/>
    <w:rsid w:val="00912433"/>
    <w:rsid w:val="00913456"/>
    <w:rsid w:val="00942DB5"/>
    <w:rsid w:val="009515EB"/>
    <w:rsid w:val="00960F2F"/>
    <w:rsid w:val="00965D5C"/>
    <w:rsid w:val="00977D17"/>
    <w:rsid w:val="009C5961"/>
    <w:rsid w:val="009E7108"/>
    <w:rsid w:val="009F4433"/>
    <w:rsid w:val="00A0161E"/>
    <w:rsid w:val="00A05E9B"/>
    <w:rsid w:val="00A26D76"/>
    <w:rsid w:val="00A543CF"/>
    <w:rsid w:val="00A64E7A"/>
    <w:rsid w:val="00A67D51"/>
    <w:rsid w:val="00A72C6C"/>
    <w:rsid w:val="00A82916"/>
    <w:rsid w:val="00AA2A89"/>
    <w:rsid w:val="00AB49C7"/>
    <w:rsid w:val="00AE4D61"/>
    <w:rsid w:val="00AF1FFE"/>
    <w:rsid w:val="00AF478B"/>
    <w:rsid w:val="00AF76D2"/>
    <w:rsid w:val="00B203F0"/>
    <w:rsid w:val="00B40DF0"/>
    <w:rsid w:val="00BB0C6C"/>
    <w:rsid w:val="00BC1083"/>
    <w:rsid w:val="00BD305F"/>
    <w:rsid w:val="00BD33C0"/>
    <w:rsid w:val="00BF7AB3"/>
    <w:rsid w:val="00C036B1"/>
    <w:rsid w:val="00C06924"/>
    <w:rsid w:val="00C1110B"/>
    <w:rsid w:val="00C11D9F"/>
    <w:rsid w:val="00C12ADA"/>
    <w:rsid w:val="00C24DAC"/>
    <w:rsid w:val="00C36237"/>
    <w:rsid w:val="00C73B93"/>
    <w:rsid w:val="00C825AD"/>
    <w:rsid w:val="00C90819"/>
    <w:rsid w:val="00CC32A4"/>
    <w:rsid w:val="00CC7F55"/>
    <w:rsid w:val="00CF0B11"/>
    <w:rsid w:val="00D10FA0"/>
    <w:rsid w:val="00D1684D"/>
    <w:rsid w:val="00D2591B"/>
    <w:rsid w:val="00D26D79"/>
    <w:rsid w:val="00D34C9E"/>
    <w:rsid w:val="00D43675"/>
    <w:rsid w:val="00D4586B"/>
    <w:rsid w:val="00D61358"/>
    <w:rsid w:val="00D712D1"/>
    <w:rsid w:val="00D74EE8"/>
    <w:rsid w:val="00D831D6"/>
    <w:rsid w:val="00D97A20"/>
    <w:rsid w:val="00DD323D"/>
    <w:rsid w:val="00DE271B"/>
    <w:rsid w:val="00E03985"/>
    <w:rsid w:val="00E37200"/>
    <w:rsid w:val="00E4170E"/>
    <w:rsid w:val="00E503DB"/>
    <w:rsid w:val="00E866C3"/>
    <w:rsid w:val="00EA4CA2"/>
    <w:rsid w:val="00F10E66"/>
    <w:rsid w:val="00F30FB1"/>
    <w:rsid w:val="00F422C1"/>
    <w:rsid w:val="00F92675"/>
    <w:rsid w:val="00F95BCB"/>
    <w:rsid w:val="00FA10C1"/>
    <w:rsid w:val="00FA6256"/>
    <w:rsid w:val="00FC469D"/>
    <w:rsid w:val="00FD3D8D"/>
    <w:rsid w:val="00FE07F4"/>
    <w:rsid w:val="00FE366D"/>
    <w:rsid w:val="00FF3229"/>
    <w:rsid w:val="03547273"/>
    <w:rsid w:val="075EC707"/>
    <w:rsid w:val="086D9AE2"/>
    <w:rsid w:val="0F66A26D"/>
    <w:rsid w:val="126F8D94"/>
    <w:rsid w:val="1376E2CA"/>
    <w:rsid w:val="1A3469B3"/>
    <w:rsid w:val="1AE99C40"/>
    <w:rsid w:val="1B54CA5C"/>
    <w:rsid w:val="2310CCFA"/>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3AC0772"/>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 w:type="character" w:styleId="Hyperlink">
    <w:name w:val="Hyperlink"/>
    <w:basedOn w:val="DefaultParagraphFont"/>
    <w:uiPriority w:val="99"/>
    <w:unhideWhenUsed/>
    <w:rsid w:val="0007247D"/>
    <w:rPr>
      <w:color w:val="0563C1" w:themeColor="hyperlink"/>
      <w:u w:val="single"/>
    </w:rPr>
  </w:style>
  <w:style w:type="character" w:styleId="UnresolvedMention">
    <w:name w:val="Unresolved Mention"/>
    <w:basedOn w:val="DefaultParagraphFont"/>
    <w:uiPriority w:val="99"/>
    <w:semiHidden/>
    <w:unhideWhenUsed/>
    <w:rsid w:val="00072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06web.zoom.us/j/879723868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cae1fcf-d5f3-499e-aa4d-ab157071e99f">
      <UserInfo>
        <DisplayName>Terri Gazdik</DisplayName>
        <AccountId>15</AccountId>
        <AccountType/>
      </UserInfo>
      <UserInfo>
        <DisplayName>Bob Nitschke</DisplayName>
        <AccountId>16</AccountId>
        <AccountType/>
      </UserInfo>
      <UserInfo>
        <DisplayName>John LoBuono</DisplayName>
        <AccountId>18</AccountId>
        <AccountType/>
      </UserInfo>
      <UserInfo>
        <DisplayName>Doug Swanson</DisplayName>
        <AccountId>17</AccountId>
        <AccountType/>
      </UserInfo>
      <UserInfo>
        <DisplayName>Steve Vucovich</DisplayName>
        <AccountId>14</AccountId>
        <AccountType/>
      </UserInfo>
      <UserInfo>
        <DisplayName>Rob Spear</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2" ma:contentTypeDescription="Create a new document." ma:contentTypeScope="" ma:versionID="d8bbe6fc39784995c6b505ad78fc964e">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106bfe41e22910e473bedc97ac2f2092"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9464E-AC98-4A47-982D-5C010D194340}">
  <ds:schemaRefs>
    <ds:schemaRef ds:uri="http://schemas.microsoft.com/sharepoint/v3/contenttype/forms"/>
  </ds:schemaRefs>
</ds:datastoreItem>
</file>

<file path=customXml/itemProps2.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 ds:uri="7cae1fcf-d5f3-499e-aa4d-ab157071e99f"/>
  </ds:schemaRefs>
</ds:datastoreItem>
</file>

<file path=customXml/itemProps3.xml><?xml version="1.0" encoding="utf-8"?>
<ds:datastoreItem xmlns:ds="http://schemas.openxmlformats.org/officeDocument/2006/customXml" ds:itemID="{CD9093FF-8DE8-4721-916E-197F9D033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3c156-762f-466a-80f4-d8ca0a9c8f37"/>
    <ds:schemaRef ds:uri="7cae1fcf-d5f3-499e-aa4d-ab157071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1793</TotalTime>
  <Pages>5</Pages>
  <Words>2184</Words>
  <Characters>11250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30</cp:revision>
  <cp:lastPrinted>2022-02-23T23:59:00Z</cp:lastPrinted>
  <dcterms:created xsi:type="dcterms:W3CDTF">2022-02-22T15:57:00Z</dcterms:created>
  <dcterms:modified xsi:type="dcterms:W3CDTF">2022-03-04T23:30:00Z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